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Корпоративное управление и социальная ответственность в международных компаниях / Corporate governance and social responsibility in international companies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A079478" w:rsidR="00A77598" w:rsidRPr="00550C3D"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550C3D">
              <w:rPr>
                <w:rFonts w:ascii="Times New Roman" w:hAnsi="Times New Roman" w:cs="Times New Roman"/>
                <w:i/>
                <w:sz w:val="18"/>
                <w:szCs w:val="18"/>
                <w:lang w:val="en-US"/>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A7AF0" w:rsidRDefault="007A7979" w:rsidP="00511619">
            <w:pPr>
              <w:rPr>
                <w:rFonts w:ascii="Times New Roman" w:hAnsi="Times New Roman" w:cs="Times New Roman"/>
                <w:sz w:val="20"/>
                <w:szCs w:val="20"/>
              </w:rPr>
            </w:pPr>
            <w:r w:rsidRPr="00DA7AF0">
              <w:rPr>
                <w:rFonts w:ascii="Times New Roman" w:hAnsi="Times New Roman" w:cs="Times New Roman"/>
                <w:sz w:val="20"/>
                <w:szCs w:val="20"/>
              </w:rPr>
              <w:t>к.э.н, Беркович Виктория Михайловна</w:t>
            </w:r>
          </w:p>
        </w:tc>
      </w:tr>
      <w:tr w:rsidR="007A7979" w:rsidRPr="007A7979" w14:paraId="25E920BF" w14:textId="77777777" w:rsidTr="00ED54AA">
        <w:tc>
          <w:tcPr>
            <w:tcW w:w="9345" w:type="dxa"/>
          </w:tcPr>
          <w:p w14:paraId="3439BBDF" w14:textId="77777777" w:rsidR="007A7979" w:rsidRPr="00DA7AF0" w:rsidRDefault="007A7979" w:rsidP="00511619">
            <w:pPr>
              <w:rPr>
                <w:rFonts w:ascii="Times New Roman" w:hAnsi="Times New Roman" w:cs="Times New Roman"/>
                <w:sz w:val="20"/>
                <w:szCs w:val="20"/>
              </w:rPr>
            </w:pPr>
            <w:r w:rsidRPr="00DA7AF0">
              <w:rPr>
                <w:rFonts w:ascii="Times New Roman" w:hAnsi="Times New Roman" w:cs="Times New Roman"/>
                <w:sz w:val="20"/>
                <w:szCs w:val="20"/>
              </w:rPr>
              <w:t>к.э.н, Беляева Олеся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5EB8BAEB" w14:textId="77777777" w:rsidTr="006945E7">
              <w:tc>
                <w:tcPr>
                  <w:tcW w:w="4276" w:type="dxa"/>
                  <w:tcBorders>
                    <w:top w:val="nil"/>
                    <w:left w:val="nil"/>
                    <w:bottom w:val="nil"/>
                    <w:right w:val="nil"/>
                  </w:tcBorders>
                </w:tcPr>
                <w:p w14:paraId="7B9A04D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E28BD5B" w:rsidR="004475DA" w:rsidRPr="00550C3D"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w:t>
      </w:r>
      <w:r w:rsidR="00550C3D">
        <w:rPr>
          <w:rFonts w:ascii="Times New Roman" w:hAnsi="Times New Roman" w:cs="Times New Roman"/>
          <w:lang w:val="en-US"/>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010F87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A7AF0">
              <w:rPr>
                <w:noProof/>
                <w:webHidden/>
              </w:rPr>
              <w:t>3</w:t>
            </w:r>
            <w:r w:rsidR="00D75436">
              <w:rPr>
                <w:noProof/>
                <w:webHidden/>
              </w:rPr>
              <w:fldChar w:fldCharType="end"/>
            </w:r>
          </w:hyperlink>
        </w:p>
        <w:p w14:paraId="48630344" w14:textId="7185259C" w:rsidR="00D75436" w:rsidRDefault="008100F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A7AF0">
              <w:rPr>
                <w:noProof/>
                <w:webHidden/>
              </w:rPr>
              <w:t>3</w:t>
            </w:r>
            <w:r w:rsidR="00D75436">
              <w:rPr>
                <w:noProof/>
                <w:webHidden/>
              </w:rPr>
              <w:fldChar w:fldCharType="end"/>
            </w:r>
          </w:hyperlink>
        </w:p>
        <w:p w14:paraId="19812FA2" w14:textId="601B44F1" w:rsidR="00D75436" w:rsidRDefault="008100F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A7AF0">
              <w:rPr>
                <w:noProof/>
                <w:webHidden/>
              </w:rPr>
              <w:t>3</w:t>
            </w:r>
            <w:r w:rsidR="00D75436">
              <w:rPr>
                <w:noProof/>
                <w:webHidden/>
              </w:rPr>
              <w:fldChar w:fldCharType="end"/>
            </w:r>
          </w:hyperlink>
        </w:p>
        <w:p w14:paraId="0C0D0ADC" w14:textId="67D6F95C" w:rsidR="00D75436" w:rsidRDefault="008100F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A7AF0">
              <w:rPr>
                <w:noProof/>
                <w:webHidden/>
              </w:rPr>
              <w:t>3</w:t>
            </w:r>
            <w:r w:rsidR="00D75436">
              <w:rPr>
                <w:noProof/>
                <w:webHidden/>
              </w:rPr>
              <w:fldChar w:fldCharType="end"/>
            </w:r>
          </w:hyperlink>
        </w:p>
        <w:p w14:paraId="6B664574" w14:textId="69A01647" w:rsidR="00D75436" w:rsidRDefault="008100F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A7AF0">
              <w:rPr>
                <w:noProof/>
                <w:webHidden/>
              </w:rPr>
              <w:t>7</w:t>
            </w:r>
            <w:r w:rsidR="00D75436">
              <w:rPr>
                <w:noProof/>
                <w:webHidden/>
              </w:rPr>
              <w:fldChar w:fldCharType="end"/>
            </w:r>
          </w:hyperlink>
        </w:p>
        <w:p w14:paraId="4D83616F" w14:textId="60B83903" w:rsidR="00D75436" w:rsidRDefault="008100F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A7AF0">
              <w:rPr>
                <w:noProof/>
                <w:webHidden/>
              </w:rPr>
              <w:t>7</w:t>
            </w:r>
            <w:r w:rsidR="00D75436">
              <w:rPr>
                <w:noProof/>
                <w:webHidden/>
              </w:rPr>
              <w:fldChar w:fldCharType="end"/>
            </w:r>
          </w:hyperlink>
        </w:p>
        <w:p w14:paraId="443DC78D" w14:textId="2F244B4A" w:rsidR="00D75436" w:rsidRDefault="008100F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A7AF0">
              <w:rPr>
                <w:noProof/>
                <w:webHidden/>
              </w:rPr>
              <w:t>8</w:t>
            </w:r>
            <w:r w:rsidR="00D75436">
              <w:rPr>
                <w:noProof/>
                <w:webHidden/>
              </w:rPr>
              <w:fldChar w:fldCharType="end"/>
            </w:r>
          </w:hyperlink>
        </w:p>
        <w:p w14:paraId="111D391A" w14:textId="5F99F3BC" w:rsidR="00D75436" w:rsidRDefault="008100F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A7AF0">
              <w:rPr>
                <w:noProof/>
                <w:webHidden/>
              </w:rPr>
              <w:t>8</w:t>
            </w:r>
            <w:r w:rsidR="00D75436">
              <w:rPr>
                <w:noProof/>
                <w:webHidden/>
              </w:rPr>
              <w:fldChar w:fldCharType="end"/>
            </w:r>
          </w:hyperlink>
        </w:p>
        <w:p w14:paraId="29245BDC" w14:textId="57585F5C" w:rsidR="00D75436" w:rsidRDefault="008100F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A7AF0">
              <w:rPr>
                <w:noProof/>
                <w:webHidden/>
              </w:rPr>
              <w:t>8</w:t>
            </w:r>
            <w:r w:rsidR="00D75436">
              <w:rPr>
                <w:noProof/>
                <w:webHidden/>
              </w:rPr>
              <w:fldChar w:fldCharType="end"/>
            </w:r>
          </w:hyperlink>
        </w:p>
        <w:p w14:paraId="72E4D059" w14:textId="28CD4085" w:rsidR="00D75436" w:rsidRDefault="008100F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A7AF0">
              <w:rPr>
                <w:noProof/>
                <w:webHidden/>
              </w:rPr>
              <w:t>10</w:t>
            </w:r>
            <w:r w:rsidR="00D75436">
              <w:rPr>
                <w:noProof/>
                <w:webHidden/>
              </w:rPr>
              <w:fldChar w:fldCharType="end"/>
            </w:r>
          </w:hyperlink>
        </w:p>
        <w:p w14:paraId="4F19E6D5" w14:textId="0F9C78D3" w:rsidR="00D75436" w:rsidRDefault="008100F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A7AF0">
              <w:rPr>
                <w:noProof/>
                <w:webHidden/>
              </w:rPr>
              <w:t>11</w:t>
            </w:r>
            <w:r w:rsidR="00D75436">
              <w:rPr>
                <w:noProof/>
                <w:webHidden/>
              </w:rPr>
              <w:fldChar w:fldCharType="end"/>
            </w:r>
          </w:hyperlink>
        </w:p>
        <w:p w14:paraId="2FB96700" w14:textId="23CD1F7C" w:rsidR="00D75436" w:rsidRDefault="008100F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A7AF0">
              <w:rPr>
                <w:noProof/>
                <w:webHidden/>
              </w:rPr>
              <w:t>12</w:t>
            </w:r>
            <w:r w:rsidR="00D75436">
              <w:rPr>
                <w:noProof/>
                <w:webHidden/>
              </w:rPr>
              <w:fldChar w:fldCharType="end"/>
            </w:r>
          </w:hyperlink>
        </w:p>
        <w:p w14:paraId="76B13ADF" w14:textId="5E7C8BBD" w:rsidR="00D75436" w:rsidRDefault="008100F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A7AF0">
              <w:rPr>
                <w:noProof/>
                <w:webHidden/>
              </w:rPr>
              <w:t>12</w:t>
            </w:r>
            <w:r w:rsidR="00D75436">
              <w:rPr>
                <w:noProof/>
                <w:webHidden/>
              </w:rPr>
              <w:fldChar w:fldCharType="end"/>
            </w:r>
          </w:hyperlink>
        </w:p>
        <w:p w14:paraId="082C6EFB" w14:textId="547AF6B2" w:rsidR="00D75436" w:rsidRDefault="008100F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A7AF0">
              <w:rPr>
                <w:noProof/>
                <w:webHidden/>
              </w:rPr>
              <w:t>13</w:t>
            </w:r>
            <w:r w:rsidR="00D75436">
              <w:rPr>
                <w:noProof/>
                <w:webHidden/>
              </w:rPr>
              <w:fldChar w:fldCharType="end"/>
            </w:r>
          </w:hyperlink>
        </w:p>
        <w:p w14:paraId="2BAA514D" w14:textId="0C73EB02" w:rsidR="00D75436" w:rsidRDefault="008100F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A7AF0">
              <w:rPr>
                <w:noProof/>
                <w:webHidden/>
              </w:rPr>
              <w:t>14</w:t>
            </w:r>
            <w:r w:rsidR="00D75436">
              <w:rPr>
                <w:noProof/>
                <w:webHidden/>
              </w:rPr>
              <w:fldChar w:fldCharType="end"/>
            </w:r>
          </w:hyperlink>
        </w:p>
        <w:p w14:paraId="3FFDC0B4" w14:textId="57BE94C4" w:rsidR="00D75436" w:rsidRDefault="008100F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A7AF0">
              <w:rPr>
                <w:noProof/>
                <w:webHidden/>
              </w:rPr>
              <w:t>15</w:t>
            </w:r>
            <w:r w:rsidR="00D75436">
              <w:rPr>
                <w:noProof/>
                <w:webHidden/>
              </w:rPr>
              <w:fldChar w:fldCharType="end"/>
            </w:r>
          </w:hyperlink>
        </w:p>
        <w:p w14:paraId="04D6890B" w14:textId="7786B0C6" w:rsidR="00D75436" w:rsidRDefault="008100F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A7AF0">
              <w:rPr>
                <w:noProof/>
                <w:webHidden/>
              </w:rPr>
              <w:t>15</w:t>
            </w:r>
            <w:r w:rsidR="00D75436">
              <w:rPr>
                <w:noProof/>
                <w:webHidden/>
              </w:rPr>
              <w:fldChar w:fldCharType="end"/>
            </w:r>
          </w:hyperlink>
        </w:p>
        <w:p w14:paraId="355421B2" w14:textId="75ACB4B8" w:rsidR="00D75436" w:rsidRDefault="008100F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A7AF0">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знания, навыки и умения в области корпоративного управления и социальной ответственности в международных компаниях.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Корпоративное управление и социальная ответственность в международных компаниях / Corporate governance and social responsibility in international companies</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139"/>
        <w:gridCol w:w="5375"/>
      </w:tblGrid>
      <w:tr w:rsidR="00751095" w:rsidRPr="00DA7AF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A7AF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A7AF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A7AF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A7AF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A7AF0" w:rsidRDefault="00751095" w:rsidP="009207A4">
            <w:pPr>
              <w:tabs>
                <w:tab w:val="left" w:pos="0"/>
              </w:tabs>
              <w:jc w:val="center"/>
              <w:rPr>
                <w:rFonts w:ascii="Times New Roman" w:hAnsi="Times New Roman" w:cs="Times New Roman"/>
                <w:lang w:bidi="ru-RU"/>
              </w:rPr>
            </w:pPr>
            <w:r w:rsidRPr="00DA7AF0">
              <w:rPr>
                <w:rFonts w:ascii="Times New Roman" w:hAnsi="Times New Roman" w:cs="Times New Roman"/>
                <w:b/>
              </w:rPr>
              <w:t>Планируемые результаты обучения по дисциплине</w:t>
            </w:r>
          </w:p>
          <w:p w14:paraId="4A80ACB9" w14:textId="77777777" w:rsidR="00751095" w:rsidRPr="00DA7AF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A7AF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A7AF0" w:rsidRDefault="00FD518F" w:rsidP="009207A4">
            <w:pPr>
              <w:widowControl w:val="0"/>
              <w:tabs>
                <w:tab w:val="left" w:pos="0"/>
              </w:tabs>
              <w:autoSpaceDE w:val="0"/>
              <w:autoSpaceDN w:val="0"/>
              <w:rPr>
                <w:rFonts w:ascii="Times New Roman" w:hAnsi="Times New Roman" w:cs="Times New Roman"/>
              </w:rPr>
            </w:pPr>
            <w:r w:rsidRPr="00DA7AF0">
              <w:rPr>
                <w:rFonts w:ascii="Times New Roman" w:hAnsi="Times New Roman" w:cs="Times New Roman"/>
              </w:rPr>
              <w:t>ПК-6 - Структурирование данных и метаданных документированных сфер деятельности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A7AF0" w:rsidRDefault="00FD518F" w:rsidP="009207A4">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ПК-6.2 - Обеспечение эффективности и корректности цифровой трансформации документированных сфер деятельности компании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A7AF0" w:rsidRDefault="00751095" w:rsidP="009207A4">
            <w:pPr>
              <w:autoSpaceDE w:val="0"/>
              <w:autoSpaceDN w:val="0"/>
              <w:adjustRightInd w:val="0"/>
              <w:jc w:val="both"/>
              <w:rPr>
                <w:rFonts w:ascii="Times New Roman" w:hAnsi="Times New Roman" w:cs="Times New Roman"/>
              </w:rPr>
            </w:pPr>
            <w:r w:rsidRPr="00DA7AF0">
              <w:rPr>
                <w:rFonts w:ascii="Times New Roman" w:hAnsi="Times New Roman" w:cs="Times New Roman"/>
              </w:rPr>
              <w:t xml:space="preserve">Знать: </w:t>
            </w:r>
            <w:r w:rsidR="00316402" w:rsidRPr="00DA7AF0">
              <w:rPr>
                <w:rFonts w:ascii="Times New Roman" w:hAnsi="Times New Roman" w:cs="Times New Roman"/>
              </w:rPr>
              <w:t>структуру данных и метаданных документированных сфер деятельности компании, а также особенности их цифровой трансформации.</w:t>
            </w:r>
            <w:r w:rsidRPr="00DA7AF0">
              <w:rPr>
                <w:rFonts w:ascii="Times New Roman" w:hAnsi="Times New Roman" w:cs="Times New Roman"/>
              </w:rPr>
              <w:t xml:space="preserve"> </w:t>
            </w:r>
          </w:p>
          <w:p w14:paraId="1D618C66" w14:textId="00124F5A" w:rsidR="00751095" w:rsidRPr="00DA7AF0" w:rsidRDefault="00751095" w:rsidP="009207A4">
            <w:pPr>
              <w:autoSpaceDE w:val="0"/>
              <w:autoSpaceDN w:val="0"/>
              <w:adjustRightInd w:val="0"/>
              <w:jc w:val="both"/>
              <w:rPr>
                <w:rFonts w:ascii="Times New Roman" w:hAnsi="Times New Roman" w:cs="Times New Roman"/>
              </w:rPr>
            </w:pPr>
            <w:r w:rsidRPr="00DA7AF0">
              <w:rPr>
                <w:rFonts w:ascii="Times New Roman" w:hAnsi="Times New Roman" w:cs="Times New Roman"/>
              </w:rPr>
              <w:t xml:space="preserve">Уметь: </w:t>
            </w:r>
            <w:r w:rsidR="00FD518F" w:rsidRPr="00DA7AF0">
              <w:rPr>
                <w:rFonts w:ascii="Times New Roman" w:hAnsi="Times New Roman" w:cs="Times New Roman"/>
              </w:rPr>
              <w:t>эффективно и корректно осуществлять трансформацию документированных сфер деятельности компании.</w:t>
            </w:r>
            <w:r w:rsidRPr="00DA7AF0">
              <w:rPr>
                <w:rFonts w:ascii="Times New Roman" w:hAnsi="Times New Roman" w:cs="Times New Roman"/>
              </w:rPr>
              <w:t xml:space="preserve">. </w:t>
            </w:r>
          </w:p>
          <w:p w14:paraId="253C4FDD" w14:textId="597ACE7D" w:rsidR="00751095" w:rsidRPr="00DA7AF0" w:rsidRDefault="00751095" w:rsidP="00FD518F">
            <w:pPr>
              <w:autoSpaceDE w:val="0"/>
              <w:autoSpaceDN w:val="0"/>
              <w:adjustRightInd w:val="0"/>
              <w:jc w:val="both"/>
              <w:rPr>
                <w:rFonts w:ascii="Times New Roman" w:hAnsi="Times New Roman" w:cs="Times New Roman"/>
                <w:lang w:bidi="ru-RU"/>
              </w:rPr>
            </w:pPr>
            <w:r w:rsidRPr="00DA7AF0">
              <w:rPr>
                <w:rFonts w:ascii="Times New Roman" w:hAnsi="Times New Roman" w:cs="Times New Roman"/>
              </w:rPr>
              <w:t xml:space="preserve">Владеть: </w:t>
            </w:r>
            <w:r w:rsidR="00FD518F" w:rsidRPr="00DA7AF0">
              <w:rPr>
                <w:rFonts w:ascii="Times New Roman" w:hAnsi="Times New Roman" w:cs="Times New Roman"/>
              </w:rPr>
              <w:t>методами эффективной трансформации документированных сфер организации и уметь применять их на практике.</w:t>
            </w:r>
            <w:r w:rsidRPr="00DA7AF0">
              <w:rPr>
                <w:rFonts w:ascii="Times New Roman" w:hAnsi="Times New Roman" w:cs="Times New Roman"/>
              </w:rPr>
              <w:t>.</w:t>
            </w:r>
          </w:p>
        </w:tc>
      </w:tr>
    </w:tbl>
    <w:p w14:paraId="010B1EC2" w14:textId="77777777" w:rsidR="00E1429F" w:rsidRPr="00DA7AF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A7AF0" w:rsidRDefault="004535A3" w:rsidP="007F544A">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A7AF0" w:rsidRDefault="004535A3" w:rsidP="00546A9C">
            <w:pPr>
              <w:tabs>
                <w:tab w:val="left" w:pos="0"/>
              </w:tabs>
              <w:jc w:val="center"/>
              <w:rPr>
                <w:rFonts w:ascii="Times New Roman" w:hAnsi="Times New Roman" w:cs="Times New Roman"/>
                <w:b/>
              </w:rPr>
            </w:pPr>
            <w:r w:rsidRPr="00DA7AF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A7AF0" w:rsidRDefault="004535A3" w:rsidP="007F544A">
            <w:pPr>
              <w:tabs>
                <w:tab w:val="left" w:pos="0"/>
              </w:tabs>
              <w:jc w:val="center"/>
              <w:rPr>
                <w:rFonts w:ascii="Times New Roman" w:hAnsi="Times New Roman" w:cs="Times New Roman"/>
                <w:b/>
              </w:rPr>
            </w:pPr>
            <w:r w:rsidRPr="00DA7AF0">
              <w:rPr>
                <w:rFonts w:ascii="Times New Roman" w:hAnsi="Times New Roman" w:cs="Times New Roman"/>
                <w:b/>
              </w:rPr>
              <w:t xml:space="preserve">Объем дисциплины </w:t>
            </w:r>
          </w:p>
          <w:p w14:paraId="5F18268E" w14:textId="58058D90" w:rsidR="004535A3" w:rsidRPr="00DA7AF0" w:rsidRDefault="004535A3" w:rsidP="007F544A">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(ак</w:t>
            </w:r>
            <w:r w:rsidR="00AE2B1A" w:rsidRPr="00DA7AF0">
              <w:rPr>
                <w:rFonts w:ascii="Times New Roman" w:hAnsi="Times New Roman" w:cs="Times New Roman"/>
                <w:b/>
              </w:rPr>
              <w:t>адемические</w:t>
            </w:r>
            <w:r w:rsidRPr="00DA7AF0">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DA7AF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A7AF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A7AF0" w:rsidRDefault="000B317E" w:rsidP="007F544A">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A7AF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A7AF0" w:rsidRDefault="000B317E" w:rsidP="007F544A">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DA7AF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A7AF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A7AF0" w:rsidRDefault="004475DA" w:rsidP="007F544A">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ЗЛТ</w:t>
            </w:r>
          </w:p>
        </w:tc>
        <w:tc>
          <w:tcPr>
            <w:tcW w:w="360" w:type="pct"/>
            <w:shd w:val="clear" w:color="auto" w:fill="auto"/>
            <w:vAlign w:val="center"/>
            <w:hideMark/>
          </w:tcPr>
          <w:p w14:paraId="144D21A6" w14:textId="77777777" w:rsidR="004475DA" w:rsidRPr="00DA7AF0" w:rsidRDefault="004475DA" w:rsidP="007F544A">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ПЗ</w:t>
            </w:r>
          </w:p>
        </w:tc>
        <w:tc>
          <w:tcPr>
            <w:tcW w:w="358" w:type="pct"/>
            <w:shd w:val="clear" w:color="auto" w:fill="auto"/>
            <w:vAlign w:val="center"/>
            <w:hideMark/>
          </w:tcPr>
          <w:p w14:paraId="19AF07D1" w14:textId="452663C9" w:rsidR="004475DA" w:rsidRPr="00DA7AF0" w:rsidRDefault="000A0ED4" w:rsidP="004535A3">
            <w:pPr>
              <w:widowControl w:val="0"/>
              <w:tabs>
                <w:tab w:val="left" w:pos="0"/>
              </w:tabs>
              <w:autoSpaceDE w:val="0"/>
              <w:autoSpaceDN w:val="0"/>
              <w:jc w:val="center"/>
              <w:rPr>
                <w:rFonts w:ascii="Times New Roman" w:hAnsi="Times New Roman" w:cs="Times New Roman"/>
                <w:b/>
              </w:rPr>
            </w:pPr>
            <w:r w:rsidRPr="00DA7AF0">
              <w:rPr>
                <w:rFonts w:ascii="Times New Roman" w:hAnsi="Times New Roman" w:cs="Times New Roman"/>
                <w:b/>
              </w:rPr>
              <w:t>ЛР</w:t>
            </w:r>
          </w:p>
        </w:tc>
        <w:tc>
          <w:tcPr>
            <w:tcW w:w="358" w:type="pct"/>
            <w:vMerge/>
            <w:shd w:val="clear" w:color="auto" w:fill="auto"/>
            <w:vAlign w:val="center"/>
            <w:hideMark/>
          </w:tcPr>
          <w:p w14:paraId="0F94578B" w14:textId="1775B50A" w:rsidR="004475DA" w:rsidRPr="00DA7AF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DA7AF0"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A7AF0">
              <w:rPr>
                <w:rFonts w:ascii="Times New Roman" w:hAnsi="Times New Roman" w:cs="Times New Roman"/>
                <w:b/>
                <w:lang w:bidi="ru-RU"/>
              </w:rPr>
              <w:t>Раздел I. Содержание основных понятий. принципов и механизмов корпоративного управления.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1. Понятия и эволюция корпоративного управления как науки.</w:t>
            </w:r>
          </w:p>
        </w:tc>
        <w:tc>
          <w:tcPr>
            <w:tcW w:w="2543" w:type="pct"/>
            <w:gridSpan w:val="2"/>
            <w:shd w:val="clear" w:color="auto" w:fill="auto"/>
          </w:tcPr>
          <w:p w14:paraId="39EE40A9" w14:textId="6A1029DB"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История возникновения корпоративного управления. Признаки классификации корпорации и исторические вехи в их развитии. Развитие корпоративного управления в России. Тенденции современного развития корпоративного управления. Возникновение и развитие науки корпоративное управление. Разделение прав собственности и управления. Агентские конфликты как основа возникновения корпоративного управления. Корпорация, корпоративное управление, преимущества и недостатки.</w:t>
            </w:r>
          </w:p>
        </w:tc>
        <w:tc>
          <w:tcPr>
            <w:tcW w:w="357" w:type="pct"/>
            <w:gridSpan w:val="2"/>
            <w:shd w:val="clear" w:color="auto" w:fill="auto"/>
            <w:vAlign w:val="center"/>
          </w:tcPr>
          <w:p w14:paraId="615145B2" w14:textId="0922B7BD"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3</w:t>
            </w:r>
          </w:p>
        </w:tc>
        <w:tc>
          <w:tcPr>
            <w:tcW w:w="360" w:type="pct"/>
            <w:shd w:val="clear" w:color="auto" w:fill="auto"/>
            <w:vAlign w:val="center"/>
          </w:tcPr>
          <w:p w14:paraId="05EBA91D" w14:textId="13EF86D5"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4</w:t>
            </w:r>
          </w:p>
        </w:tc>
      </w:tr>
      <w:tr w:rsidR="005B37A7" w:rsidRPr="005B37A7" w14:paraId="1B2177D0" w14:textId="77777777" w:rsidTr="005B37A7">
        <w:trPr>
          <w:trHeight w:val="283"/>
        </w:trPr>
        <w:tc>
          <w:tcPr>
            <w:tcW w:w="1024" w:type="pct"/>
            <w:shd w:val="clear" w:color="auto" w:fill="auto"/>
            <w:vAlign w:val="center"/>
          </w:tcPr>
          <w:p w14:paraId="6FE7AB4D"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2. Механизмы корпоративного управления.</w:t>
            </w:r>
          </w:p>
        </w:tc>
        <w:tc>
          <w:tcPr>
            <w:tcW w:w="2543" w:type="pct"/>
            <w:gridSpan w:val="2"/>
            <w:shd w:val="clear" w:color="auto" w:fill="auto"/>
          </w:tcPr>
          <w:p w14:paraId="25A39253"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Контроль в системе корпоративных отношений. Внешние механизмы корпоративного управления. Внутренние механизмы корпоративного управления.</w:t>
            </w:r>
          </w:p>
        </w:tc>
        <w:tc>
          <w:tcPr>
            <w:tcW w:w="357" w:type="pct"/>
            <w:gridSpan w:val="2"/>
            <w:shd w:val="clear" w:color="auto" w:fill="auto"/>
            <w:vAlign w:val="center"/>
          </w:tcPr>
          <w:p w14:paraId="0F313C9E"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60" w:type="pct"/>
            <w:shd w:val="clear" w:color="auto" w:fill="auto"/>
            <w:vAlign w:val="center"/>
          </w:tcPr>
          <w:p w14:paraId="6EEF314B"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3</w:t>
            </w:r>
          </w:p>
        </w:tc>
        <w:tc>
          <w:tcPr>
            <w:tcW w:w="358" w:type="pct"/>
            <w:shd w:val="clear" w:color="auto" w:fill="auto"/>
            <w:vAlign w:val="center"/>
          </w:tcPr>
          <w:p w14:paraId="6942F76A"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1A905F"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3</w:t>
            </w:r>
          </w:p>
        </w:tc>
      </w:tr>
      <w:tr w:rsidR="005B37A7" w:rsidRPr="005B37A7" w14:paraId="57C96A9C" w14:textId="77777777" w:rsidTr="005B37A7">
        <w:trPr>
          <w:trHeight w:val="283"/>
        </w:trPr>
        <w:tc>
          <w:tcPr>
            <w:tcW w:w="1024" w:type="pct"/>
            <w:shd w:val="clear" w:color="auto" w:fill="auto"/>
            <w:vAlign w:val="center"/>
          </w:tcPr>
          <w:p w14:paraId="6DFE1E3B"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3. Модель корпоративного управления.</w:t>
            </w:r>
          </w:p>
        </w:tc>
        <w:tc>
          <w:tcPr>
            <w:tcW w:w="2543" w:type="pct"/>
            <w:gridSpan w:val="2"/>
            <w:shd w:val="clear" w:color="auto" w:fill="auto"/>
          </w:tcPr>
          <w:p w14:paraId="48DABC10"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Акционерное общество. Холдинг. Финансово-промышленная группа. Транснациональная корпорация. Сетевая корпорация. Другие формы корпораций.</w:t>
            </w:r>
          </w:p>
        </w:tc>
        <w:tc>
          <w:tcPr>
            <w:tcW w:w="357" w:type="pct"/>
            <w:gridSpan w:val="2"/>
            <w:shd w:val="clear" w:color="auto" w:fill="auto"/>
            <w:vAlign w:val="center"/>
          </w:tcPr>
          <w:p w14:paraId="0A6D8AC2"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3</w:t>
            </w:r>
          </w:p>
        </w:tc>
        <w:tc>
          <w:tcPr>
            <w:tcW w:w="360" w:type="pct"/>
            <w:shd w:val="clear" w:color="auto" w:fill="auto"/>
            <w:vAlign w:val="center"/>
          </w:tcPr>
          <w:p w14:paraId="2770D8E5"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3</w:t>
            </w:r>
          </w:p>
        </w:tc>
        <w:tc>
          <w:tcPr>
            <w:tcW w:w="358" w:type="pct"/>
            <w:shd w:val="clear" w:color="auto" w:fill="auto"/>
            <w:vAlign w:val="center"/>
          </w:tcPr>
          <w:p w14:paraId="2F3D874F"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7CAB6D"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3</w:t>
            </w:r>
          </w:p>
        </w:tc>
      </w:tr>
      <w:tr w:rsidR="005B37A7" w:rsidRPr="005B37A7" w14:paraId="0EC759B4" w14:textId="77777777" w:rsidTr="005B37A7">
        <w:trPr>
          <w:trHeight w:val="283"/>
        </w:trPr>
        <w:tc>
          <w:tcPr>
            <w:tcW w:w="5000" w:type="pct"/>
            <w:gridSpan w:val="8"/>
            <w:shd w:val="clear" w:color="auto" w:fill="auto"/>
            <w:vAlign w:val="center"/>
          </w:tcPr>
          <w:p w14:paraId="650BBFBB" w14:textId="77777777" w:rsidR="00313ACD" w:rsidRPr="00DA7AF0"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A7AF0">
              <w:rPr>
                <w:rFonts w:ascii="Times New Roman" w:hAnsi="Times New Roman" w:cs="Times New Roman"/>
                <w:b/>
                <w:lang w:bidi="ru-RU"/>
              </w:rPr>
              <w:t>Раздел II. Осуществление корпоративного управления в международных компаниях.</w:t>
            </w:r>
          </w:p>
        </w:tc>
      </w:tr>
      <w:tr w:rsidR="005B37A7" w:rsidRPr="005B37A7" w14:paraId="5FA0741E" w14:textId="77777777" w:rsidTr="005B37A7">
        <w:trPr>
          <w:trHeight w:val="283"/>
        </w:trPr>
        <w:tc>
          <w:tcPr>
            <w:tcW w:w="1024" w:type="pct"/>
            <w:shd w:val="clear" w:color="auto" w:fill="auto"/>
            <w:vAlign w:val="center"/>
          </w:tcPr>
          <w:p w14:paraId="10C91008"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4. Практика корпоративного управления за рубежом.</w:t>
            </w:r>
          </w:p>
        </w:tc>
        <w:tc>
          <w:tcPr>
            <w:tcW w:w="2543" w:type="pct"/>
            <w:gridSpan w:val="2"/>
            <w:shd w:val="clear" w:color="auto" w:fill="auto"/>
          </w:tcPr>
          <w:p w14:paraId="0C78BAE2"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Особенности корпоративного управления в странах англо-американской модели экономики. Особенности корпоративного управления в странах германской модели экономики. Корпоративное управление в Японии. Формирование корпоративной среды в Российской Федерации.</w:t>
            </w:r>
          </w:p>
        </w:tc>
        <w:tc>
          <w:tcPr>
            <w:tcW w:w="357" w:type="pct"/>
            <w:gridSpan w:val="2"/>
            <w:shd w:val="clear" w:color="auto" w:fill="auto"/>
            <w:vAlign w:val="center"/>
          </w:tcPr>
          <w:p w14:paraId="0EA61784"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5</w:t>
            </w:r>
          </w:p>
        </w:tc>
        <w:tc>
          <w:tcPr>
            <w:tcW w:w="360" w:type="pct"/>
            <w:shd w:val="clear" w:color="auto" w:fill="auto"/>
            <w:vAlign w:val="center"/>
          </w:tcPr>
          <w:p w14:paraId="14E0EB43"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58" w:type="pct"/>
            <w:shd w:val="clear" w:color="auto" w:fill="auto"/>
            <w:vAlign w:val="center"/>
          </w:tcPr>
          <w:p w14:paraId="13AE27AF"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351CD9"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6</w:t>
            </w:r>
          </w:p>
        </w:tc>
      </w:tr>
      <w:tr w:rsidR="005B37A7" w:rsidRPr="005B37A7" w14:paraId="5D784FA9" w14:textId="77777777" w:rsidTr="005B37A7">
        <w:trPr>
          <w:trHeight w:val="283"/>
        </w:trPr>
        <w:tc>
          <w:tcPr>
            <w:tcW w:w="1024" w:type="pct"/>
            <w:shd w:val="clear" w:color="auto" w:fill="auto"/>
            <w:vAlign w:val="center"/>
          </w:tcPr>
          <w:p w14:paraId="29938116"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5. Экономическая эффективность корпоративного управления и ее оценка.</w:t>
            </w:r>
          </w:p>
        </w:tc>
        <w:tc>
          <w:tcPr>
            <w:tcW w:w="2543" w:type="pct"/>
            <w:gridSpan w:val="2"/>
            <w:shd w:val="clear" w:color="auto" w:fill="auto"/>
          </w:tcPr>
          <w:p w14:paraId="1ACBE8D5"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Оценка эффективности корпоративного управления с точки зрения эффективности интеграции. Оценка эффективности корпоративного управления на основе критерия защиты интересов собственников. Оценка эффективности корпоративного управления на основе рыночной стоимости корпорации.</w:t>
            </w:r>
          </w:p>
        </w:tc>
        <w:tc>
          <w:tcPr>
            <w:tcW w:w="357" w:type="pct"/>
            <w:gridSpan w:val="2"/>
            <w:shd w:val="clear" w:color="auto" w:fill="auto"/>
            <w:vAlign w:val="center"/>
          </w:tcPr>
          <w:p w14:paraId="1BB003EE"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60" w:type="pct"/>
            <w:shd w:val="clear" w:color="auto" w:fill="auto"/>
            <w:vAlign w:val="center"/>
          </w:tcPr>
          <w:p w14:paraId="4A937F0D"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58" w:type="pct"/>
            <w:shd w:val="clear" w:color="auto" w:fill="auto"/>
            <w:vAlign w:val="center"/>
          </w:tcPr>
          <w:p w14:paraId="177DFB67"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22648D"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4</w:t>
            </w:r>
          </w:p>
        </w:tc>
      </w:tr>
      <w:tr w:rsidR="005B37A7" w:rsidRPr="005B37A7" w14:paraId="4ACCBF90" w14:textId="77777777" w:rsidTr="005B37A7">
        <w:trPr>
          <w:trHeight w:val="283"/>
        </w:trPr>
        <w:tc>
          <w:tcPr>
            <w:tcW w:w="5000" w:type="pct"/>
            <w:gridSpan w:val="8"/>
            <w:shd w:val="clear" w:color="auto" w:fill="auto"/>
            <w:vAlign w:val="center"/>
          </w:tcPr>
          <w:p w14:paraId="6B94E973" w14:textId="77777777" w:rsidR="00313ACD" w:rsidRPr="00DA7AF0"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A7AF0">
              <w:rPr>
                <w:rFonts w:ascii="Times New Roman" w:hAnsi="Times New Roman" w:cs="Times New Roman"/>
                <w:b/>
                <w:lang w:bidi="ru-RU"/>
              </w:rPr>
              <w:t>Раздел III. Теоретические подходы к определению корпоративной социальной ответственности.</w:t>
            </w:r>
          </w:p>
        </w:tc>
      </w:tr>
      <w:tr w:rsidR="005B37A7" w:rsidRPr="005B37A7" w14:paraId="1FBDE3A7" w14:textId="77777777" w:rsidTr="005B37A7">
        <w:trPr>
          <w:trHeight w:val="283"/>
        </w:trPr>
        <w:tc>
          <w:tcPr>
            <w:tcW w:w="1024" w:type="pct"/>
            <w:shd w:val="clear" w:color="auto" w:fill="auto"/>
            <w:vAlign w:val="center"/>
          </w:tcPr>
          <w:p w14:paraId="2BDDC89C"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6. Понятия и виды социальной ответственности.</w:t>
            </w:r>
          </w:p>
        </w:tc>
        <w:tc>
          <w:tcPr>
            <w:tcW w:w="2543" w:type="pct"/>
            <w:gridSpan w:val="2"/>
            <w:shd w:val="clear" w:color="auto" w:fill="auto"/>
          </w:tcPr>
          <w:p w14:paraId="7665E594"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Социальная ответственность бизнеса – экономические, политические, экологические, социальные аспекты. Этика бизнеса: экономическая, правовая, эпическая и добровольная социальные виды ответственности (модель А. Кэррола). Современное социальное законодательство. Благотворительность и бизнес. Особенности мотивации российских предприятий. Социальная политика, социальные проекты предприятий. Принципы, приоритеты, нормы, формальные и неформальные правила, регулирующие социальную политику предприятий. Миссия корпоративной социальной политики. Понятие социального партнерства. Преимущества компаний, проводящих активную социальную политику Государство как актор корпоративной социальной политики - создание условий для развития социальной политики предприятий.</w:t>
            </w:r>
          </w:p>
        </w:tc>
        <w:tc>
          <w:tcPr>
            <w:tcW w:w="357" w:type="pct"/>
            <w:gridSpan w:val="2"/>
            <w:shd w:val="clear" w:color="auto" w:fill="auto"/>
            <w:vAlign w:val="center"/>
          </w:tcPr>
          <w:p w14:paraId="3E2567F6"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60" w:type="pct"/>
            <w:shd w:val="clear" w:color="auto" w:fill="auto"/>
            <w:vAlign w:val="center"/>
          </w:tcPr>
          <w:p w14:paraId="3C121252"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2</w:t>
            </w:r>
          </w:p>
        </w:tc>
        <w:tc>
          <w:tcPr>
            <w:tcW w:w="358" w:type="pct"/>
            <w:shd w:val="clear" w:color="auto" w:fill="auto"/>
            <w:vAlign w:val="center"/>
          </w:tcPr>
          <w:p w14:paraId="1C55B858"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8DD8AB"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6</w:t>
            </w:r>
          </w:p>
        </w:tc>
      </w:tr>
      <w:tr w:rsidR="005B37A7" w:rsidRPr="005B37A7" w14:paraId="727DEC45" w14:textId="77777777" w:rsidTr="005B37A7">
        <w:trPr>
          <w:trHeight w:val="283"/>
        </w:trPr>
        <w:tc>
          <w:tcPr>
            <w:tcW w:w="1024" w:type="pct"/>
            <w:shd w:val="clear" w:color="auto" w:fill="auto"/>
            <w:vAlign w:val="center"/>
          </w:tcPr>
          <w:p w14:paraId="52D334BD"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7. Теоретические концепции корпоративной социальной ответственности.</w:t>
            </w:r>
          </w:p>
        </w:tc>
        <w:tc>
          <w:tcPr>
            <w:tcW w:w="2543" w:type="pct"/>
            <w:gridSpan w:val="2"/>
            <w:shd w:val="clear" w:color="auto" w:fill="auto"/>
          </w:tcPr>
          <w:p w14:paraId="0B9B23E9"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Корпоративное управление. Концепция «корпоративного эгоизма» (Т. Левитт, М. Фридман), «компания собственников». Концепция корпоративного альтруизма, «компания участников». Жизнеспособность организации – концепция тройной нижней грани (Д.Элкингтон). Интересы различных групп интересов (стейкхолдеров) в формулировании приоритетов корпоративной социальной политики. Идеология промышленного патернализма. Глобальное неравенство. Неоклассические, менеджералистские и государственнические интерпретации социальной ответственности. Корпоративное гражданство. Глобальное корпоративное гражданство. Стратегия создания общей разделяемой ценности (Creating Shared Value) М.Портера и М. Кремера: переосмысление продуктов и рынков за счет поиска социально-значимых проблем; переосмысление производительности в цепочке создания ценности посредством повышения социальных, экономических и экологических возможностей участников цепи поставок.</w:t>
            </w:r>
          </w:p>
        </w:tc>
        <w:tc>
          <w:tcPr>
            <w:tcW w:w="357" w:type="pct"/>
            <w:gridSpan w:val="2"/>
            <w:shd w:val="clear" w:color="auto" w:fill="auto"/>
            <w:vAlign w:val="center"/>
          </w:tcPr>
          <w:p w14:paraId="59BD4EAD"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60" w:type="pct"/>
            <w:shd w:val="clear" w:color="auto" w:fill="auto"/>
            <w:vAlign w:val="center"/>
          </w:tcPr>
          <w:p w14:paraId="4E80230E"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CDB29E"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4A2BC6"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6</w:t>
            </w:r>
          </w:p>
        </w:tc>
      </w:tr>
      <w:tr w:rsidR="005B37A7" w:rsidRPr="005B37A7" w14:paraId="1048757F" w14:textId="77777777" w:rsidTr="005B37A7">
        <w:trPr>
          <w:trHeight w:val="283"/>
        </w:trPr>
        <w:tc>
          <w:tcPr>
            <w:tcW w:w="1024" w:type="pct"/>
            <w:shd w:val="clear" w:color="auto" w:fill="auto"/>
            <w:vAlign w:val="center"/>
          </w:tcPr>
          <w:p w14:paraId="63DE0CC0"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8. Концепция КСО и стратегическое управление.</w:t>
            </w:r>
          </w:p>
        </w:tc>
        <w:tc>
          <w:tcPr>
            <w:tcW w:w="2543" w:type="pct"/>
            <w:gridSpan w:val="2"/>
            <w:shd w:val="clear" w:color="auto" w:fill="auto"/>
          </w:tcPr>
          <w:p w14:paraId="589C1211"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Корпоративная миссия. Корпоративное видение. Корпоративная стратегия. Корпоративный имидж. Деловая репутация. Формирование деловой репутации, её оценка контактными группами. Виды деловой репутации. Рейтинги деловой репутации. Факторы формирования деловой репутации российских организаций (по данным мониторинга Russia RepTrack).</w:t>
            </w:r>
            <w:r w:rsidRPr="00DA7AF0">
              <w:rPr>
                <w:sz w:val="22"/>
                <w:szCs w:val="22"/>
                <w:lang w:bidi="ru-RU"/>
              </w:rPr>
              <w:br/>
              <w:t>Goodwill: методики оценки, направления повышения. Внешняя и внутренняя среда корпоративной ответственности. Приоритеты социальной политики компании. Социальные инвестиции. Социально значимые отрасли. Корпоративная идентичность. Стратегический уровень КСО.</w:t>
            </w:r>
          </w:p>
        </w:tc>
        <w:tc>
          <w:tcPr>
            <w:tcW w:w="357" w:type="pct"/>
            <w:gridSpan w:val="2"/>
            <w:shd w:val="clear" w:color="auto" w:fill="auto"/>
            <w:vAlign w:val="center"/>
          </w:tcPr>
          <w:p w14:paraId="766DFABA"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3</w:t>
            </w:r>
          </w:p>
        </w:tc>
        <w:tc>
          <w:tcPr>
            <w:tcW w:w="360" w:type="pct"/>
            <w:shd w:val="clear" w:color="auto" w:fill="auto"/>
            <w:vAlign w:val="center"/>
          </w:tcPr>
          <w:p w14:paraId="7438A8A1"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58" w:type="pct"/>
            <w:shd w:val="clear" w:color="auto" w:fill="auto"/>
            <w:vAlign w:val="center"/>
          </w:tcPr>
          <w:p w14:paraId="3CAA1A74"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C5B89E"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4</w:t>
            </w:r>
          </w:p>
        </w:tc>
      </w:tr>
      <w:tr w:rsidR="005B37A7" w:rsidRPr="005B37A7" w14:paraId="7DF64E70" w14:textId="77777777" w:rsidTr="005B37A7">
        <w:trPr>
          <w:trHeight w:val="283"/>
        </w:trPr>
        <w:tc>
          <w:tcPr>
            <w:tcW w:w="1024" w:type="pct"/>
            <w:shd w:val="clear" w:color="auto" w:fill="auto"/>
            <w:vAlign w:val="center"/>
          </w:tcPr>
          <w:p w14:paraId="46D0326C"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9. КСО и устойчивое развитие бизнеса.</w:t>
            </w:r>
          </w:p>
        </w:tc>
        <w:tc>
          <w:tcPr>
            <w:tcW w:w="2543" w:type="pct"/>
            <w:gridSpan w:val="2"/>
            <w:shd w:val="clear" w:color="auto" w:fill="auto"/>
          </w:tcPr>
          <w:p w14:paraId="3C2B364C"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Принципы устойчивого развития организации. КСО и антикризисное развитие организации. Концепция устойчивого развития. Ключевые показатели устойчивого развития компании: российские и зарубежные методики и инструменты оценки, тенденции развития. Концепция социального предпринимательства. "Реагирующая" и "стратегическая" формы КСО. Роль корпоративной социальной ответственности на различных этапах жизненного цикла организации. Индексы</w:t>
            </w:r>
            <w:r w:rsidRPr="00DA7AF0">
              <w:rPr>
                <w:sz w:val="22"/>
                <w:szCs w:val="22"/>
                <w:lang w:val="en-US" w:bidi="ru-RU"/>
              </w:rPr>
              <w:t xml:space="preserve"> </w:t>
            </w:r>
            <w:r w:rsidRPr="00DA7AF0">
              <w:rPr>
                <w:sz w:val="22"/>
                <w:szCs w:val="22"/>
                <w:lang w:bidi="ru-RU"/>
              </w:rPr>
              <w:t>устойчивого</w:t>
            </w:r>
            <w:r w:rsidRPr="00DA7AF0">
              <w:rPr>
                <w:sz w:val="22"/>
                <w:szCs w:val="22"/>
                <w:lang w:val="en-US" w:bidi="ru-RU"/>
              </w:rPr>
              <w:t xml:space="preserve"> </w:t>
            </w:r>
            <w:r w:rsidRPr="00DA7AF0">
              <w:rPr>
                <w:sz w:val="22"/>
                <w:szCs w:val="22"/>
                <w:lang w:bidi="ru-RU"/>
              </w:rPr>
              <w:t>социального</w:t>
            </w:r>
            <w:r w:rsidRPr="00DA7AF0">
              <w:rPr>
                <w:sz w:val="22"/>
                <w:szCs w:val="22"/>
                <w:lang w:val="en-US" w:bidi="ru-RU"/>
              </w:rPr>
              <w:t xml:space="preserve"> </w:t>
            </w:r>
            <w:r w:rsidRPr="00DA7AF0">
              <w:rPr>
                <w:sz w:val="22"/>
                <w:szCs w:val="22"/>
                <w:lang w:bidi="ru-RU"/>
              </w:rPr>
              <w:t>развития</w:t>
            </w:r>
            <w:r w:rsidRPr="00DA7AF0">
              <w:rPr>
                <w:sz w:val="22"/>
                <w:szCs w:val="22"/>
                <w:lang w:val="en-US" w:bidi="ru-RU"/>
              </w:rPr>
              <w:t xml:space="preserve"> Dow Jones Sustainability Index (DJSI); Global 100; GRI (Global Reporting Initiative). Behind the Brands. </w:t>
            </w:r>
            <w:r w:rsidRPr="00DA7AF0">
              <w:rPr>
                <w:sz w:val="22"/>
                <w:szCs w:val="22"/>
                <w:lang w:bidi="ru-RU"/>
              </w:rPr>
              <w:t>Тренды</w:t>
            </w:r>
            <w:r w:rsidRPr="00DA7AF0">
              <w:rPr>
                <w:sz w:val="22"/>
                <w:szCs w:val="22"/>
                <w:lang w:val="en-US" w:bidi="ru-RU"/>
              </w:rPr>
              <w:t xml:space="preserve"> </w:t>
            </w:r>
            <w:r w:rsidRPr="00DA7AF0">
              <w:rPr>
                <w:sz w:val="22"/>
                <w:szCs w:val="22"/>
                <w:lang w:bidi="ru-RU"/>
              </w:rPr>
              <w:t>в</w:t>
            </w:r>
            <w:r w:rsidRPr="00DA7AF0">
              <w:rPr>
                <w:sz w:val="22"/>
                <w:szCs w:val="22"/>
                <w:lang w:val="en-US" w:bidi="ru-RU"/>
              </w:rPr>
              <w:t xml:space="preserve"> </w:t>
            </w:r>
            <w:r w:rsidRPr="00DA7AF0">
              <w:rPr>
                <w:sz w:val="22"/>
                <w:szCs w:val="22"/>
                <w:lang w:bidi="ru-RU"/>
              </w:rPr>
              <w:t>области</w:t>
            </w:r>
            <w:r w:rsidRPr="00DA7AF0">
              <w:rPr>
                <w:sz w:val="22"/>
                <w:szCs w:val="22"/>
                <w:lang w:val="en-US" w:bidi="ru-RU"/>
              </w:rPr>
              <w:t xml:space="preserve"> </w:t>
            </w:r>
            <w:r w:rsidRPr="00DA7AF0">
              <w:rPr>
                <w:sz w:val="22"/>
                <w:szCs w:val="22"/>
                <w:lang w:bidi="ru-RU"/>
              </w:rPr>
              <w:t>устойчивого</w:t>
            </w:r>
            <w:r w:rsidRPr="00DA7AF0">
              <w:rPr>
                <w:sz w:val="22"/>
                <w:szCs w:val="22"/>
                <w:lang w:val="en-US" w:bidi="ru-RU"/>
              </w:rPr>
              <w:t xml:space="preserve"> </w:t>
            </w:r>
            <w:r w:rsidRPr="00DA7AF0">
              <w:rPr>
                <w:sz w:val="22"/>
                <w:szCs w:val="22"/>
                <w:lang w:bidi="ru-RU"/>
              </w:rPr>
              <w:t>развития</w:t>
            </w:r>
            <w:r w:rsidRPr="00DA7AF0">
              <w:rPr>
                <w:sz w:val="22"/>
                <w:szCs w:val="22"/>
                <w:lang w:val="en-US" w:bidi="ru-RU"/>
              </w:rPr>
              <w:t xml:space="preserve"> (</w:t>
            </w:r>
            <w:r w:rsidRPr="00DA7AF0">
              <w:rPr>
                <w:sz w:val="22"/>
                <w:szCs w:val="22"/>
                <w:lang w:bidi="ru-RU"/>
              </w:rPr>
              <w:t>по</w:t>
            </w:r>
            <w:r w:rsidRPr="00DA7AF0">
              <w:rPr>
                <w:sz w:val="22"/>
                <w:szCs w:val="22"/>
                <w:lang w:val="en-US" w:bidi="ru-RU"/>
              </w:rPr>
              <w:t xml:space="preserve"> </w:t>
            </w:r>
            <w:r w:rsidRPr="00DA7AF0">
              <w:rPr>
                <w:sz w:val="22"/>
                <w:szCs w:val="22"/>
                <w:lang w:bidi="ru-RU"/>
              </w:rPr>
              <w:t>результатам</w:t>
            </w:r>
            <w:r w:rsidRPr="00DA7AF0">
              <w:rPr>
                <w:sz w:val="22"/>
                <w:szCs w:val="22"/>
                <w:lang w:val="en-US" w:bidi="ru-RU"/>
              </w:rPr>
              <w:t xml:space="preserve"> Sustainability and Reporting Trends in 2025: Preparing for the Future). </w:t>
            </w:r>
            <w:r w:rsidRPr="00DA7AF0">
              <w:rPr>
                <w:sz w:val="22"/>
                <w:szCs w:val="22"/>
                <w:lang w:bidi="ru-RU"/>
              </w:rPr>
              <w:t>Корпоративная власть и социальная политика в условиях глобализации. Социальный кодекс корпорации.</w:t>
            </w:r>
          </w:p>
        </w:tc>
        <w:tc>
          <w:tcPr>
            <w:tcW w:w="357" w:type="pct"/>
            <w:gridSpan w:val="2"/>
            <w:shd w:val="clear" w:color="auto" w:fill="auto"/>
            <w:vAlign w:val="center"/>
          </w:tcPr>
          <w:p w14:paraId="60CECC03"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3</w:t>
            </w:r>
          </w:p>
        </w:tc>
        <w:tc>
          <w:tcPr>
            <w:tcW w:w="360" w:type="pct"/>
            <w:shd w:val="clear" w:color="auto" w:fill="auto"/>
            <w:vAlign w:val="center"/>
          </w:tcPr>
          <w:p w14:paraId="78757716"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58" w:type="pct"/>
            <w:shd w:val="clear" w:color="auto" w:fill="auto"/>
            <w:vAlign w:val="center"/>
          </w:tcPr>
          <w:p w14:paraId="4D668BB1"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09D326"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4</w:t>
            </w:r>
          </w:p>
        </w:tc>
      </w:tr>
      <w:tr w:rsidR="005B37A7" w:rsidRPr="005B37A7" w14:paraId="51B256AD" w14:textId="77777777" w:rsidTr="005B37A7">
        <w:trPr>
          <w:trHeight w:val="283"/>
        </w:trPr>
        <w:tc>
          <w:tcPr>
            <w:tcW w:w="5000" w:type="pct"/>
            <w:gridSpan w:val="8"/>
            <w:shd w:val="clear" w:color="auto" w:fill="auto"/>
            <w:vAlign w:val="center"/>
          </w:tcPr>
          <w:p w14:paraId="6D2C25C8" w14:textId="77777777" w:rsidR="00313ACD" w:rsidRPr="00DA7AF0"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A7AF0">
              <w:rPr>
                <w:rFonts w:ascii="Times New Roman" w:hAnsi="Times New Roman" w:cs="Times New Roman"/>
                <w:b/>
                <w:lang w:bidi="ru-RU"/>
              </w:rPr>
              <w:t>Раздел IV. Система корпоративной социальной ответственности.</w:t>
            </w:r>
          </w:p>
        </w:tc>
      </w:tr>
      <w:tr w:rsidR="005B37A7" w:rsidRPr="005B37A7" w14:paraId="31A59472" w14:textId="77777777" w:rsidTr="005B37A7">
        <w:trPr>
          <w:trHeight w:val="283"/>
        </w:trPr>
        <w:tc>
          <w:tcPr>
            <w:tcW w:w="1024" w:type="pct"/>
            <w:shd w:val="clear" w:color="auto" w:fill="auto"/>
            <w:vAlign w:val="center"/>
          </w:tcPr>
          <w:p w14:paraId="41B40FC7"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10. Построение системы КСО.</w:t>
            </w:r>
          </w:p>
        </w:tc>
        <w:tc>
          <w:tcPr>
            <w:tcW w:w="2543" w:type="pct"/>
            <w:gridSpan w:val="2"/>
            <w:shd w:val="clear" w:color="auto" w:fill="auto"/>
          </w:tcPr>
          <w:p w14:paraId="33CE1278"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Типология системных представлений. Основные атрибуты системы корпоративной социальной ответственности. Виды взаимодействий в системе корпоративной социальной ответственности. Принципы построения системы корпоративной социальной ответственности. Портфельный подход к формированию пакета социальных программ. Риски игнорирования социальной ответственности. Вынужденные формы социальной ответственности.</w:t>
            </w:r>
          </w:p>
        </w:tc>
        <w:tc>
          <w:tcPr>
            <w:tcW w:w="357" w:type="pct"/>
            <w:gridSpan w:val="2"/>
            <w:shd w:val="clear" w:color="auto" w:fill="auto"/>
            <w:vAlign w:val="center"/>
          </w:tcPr>
          <w:p w14:paraId="03A762E2"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5</w:t>
            </w:r>
          </w:p>
        </w:tc>
        <w:tc>
          <w:tcPr>
            <w:tcW w:w="360" w:type="pct"/>
            <w:shd w:val="clear" w:color="auto" w:fill="auto"/>
            <w:vAlign w:val="center"/>
          </w:tcPr>
          <w:p w14:paraId="4789310C"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58" w:type="pct"/>
            <w:shd w:val="clear" w:color="auto" w:fill="auto"/>
            <w:vAlign w:val="center"/>
          </w:tcPr>
          <w:p w14:paraId="752B74FE"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343A19"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4</w:t>
            </w:r>
          </w:p>
        </w:tc>
      </w:tr>
      <w:tr w:rsidR="005B37A7" w:rsidRPr="005B37A7" w14:paraId="57ED2193" w14:textId="77777777" w:rsidTr="005B37A7">
        <w:trPr>
          <w:trHeight w:val="283"/>
        </w:trPr>
        <w:tc>
          <w:tcPr>
            <w:tcW w:w="1024" w:type="pct"/>
            <w:shd w:val="clear" w:color="auto" w:fill="auto"/>
            <w:vAlign w:val="center"/>
          </w:tcPr>
          <w:p w14:paraId="383C9834"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11. Виды, формы, специфика внутренней и внешней социальной ответственности.</w:t>
            </w:r>
          </w:p>
        </w:tc>
        <w:tc>
          <w:tcPr>
            <w:tcW w:w="2543" w:type="pct"/>
            <w:gridSpan w:val="2"/>
            <w:shd w:val="clear" w:color="auto" w:fill="auto"/>
          </w:tcPr>
          <w:p w14:paraId="07A7E4FA"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Образование и интеллектуальный потенциал организации как факторы внутренней социальной ответственности. Управление знаниями в организации в ракурсе корпоративной социальной ответственности. Изменение мышления как фактор внутренней социальной ответственности в организации. Развитие «умной организации» (smart): основные подходы. Виды и формы внутренней социальной ответственности. Развитие системы социальной ответственности в организациях. Развитие персонала и вклад в «человеческий капитал». Внутренняя политика. Политика доходов, жилищная политика, социальное обеспечение. Корпоративное волонтерство: формы и виды. Развитие корпоративного волонтерства (Pro bono) в России и за рубежом: барьеры и перспективы. Внешняя среда социальной политики. Объекты — неимущие, незащищенные группы, культура, местное сообщество, экологическая безопасность.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 Поддержка и образования и науки как основа формирования интеллектуального и инновационного потенциала. Поддержка здравоохранения как необходимость формирования здорового образа жизни и трудового потенциала. Социальные программы российского бизнес-сообщества. Общие подходы к разработке социальных и благотворительных программ.</w:t>
            </w:r>
          </w:p>
        </w:tc>
        <w:tc>
          <w:tcPr>
            <w:tcW w:w="357" w:type="pct"/>
            <w:gridSpan w:val="2"/>
            <w:shd w:val="clear" w:color="auto" w:fill="auto"/>
            <w:vAlign w:val="center"/>
          </w:tcPr>
          <w:p w14:paraId="4F07F561"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60" w:type="pct"/>
            <w:shd w:val="clear" w:color="auto" w:fill="auto"/>
            <w:vAlign w:val="center"/>
          </w:tcPr>
          <w:p w14:paraId="7F5D6AAB"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2</w:t>
            </w:r>
          </w:p>
        </w:tc>
        <w:tc>
          <w:tcPr>
            <w:tcW w:w="358" w:type="pct"/>
            <w:shd w:val="clear" w:color="auto" w:fill="auto"/>
            <w:vAlign w:val="center"/>
          </w:tcPr>
          <w:p w14:paraId="3DD2198F"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2B4B1B"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6</w:t>
            </w:r>
          </w:p>
        </w:tc>
      </w:tr>
      <w:tr w:rsidR="005B37A7" w:rsidRPr="005B37A7" w14:paraId="2230B72E" w14:textId="77777777" w:rsidTr="005B37A7">
        <w:trPr>
          <w:trHeight w:val="283"/>
        </w:trPr>
        <w:tc>
          <w:tcPr>
            <w:tcW w:w="1024" w:type="pct"/>
            <w:shd w:val="clear" w:color="auto" w:fill="auto"/>
            <w:vAlign w:val="center"/>
          </w:tcPr>
          <w:p w14:paraId="3F2DEB47"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12. Корпоративный бренд и социальная ответственность. Зарубежная практика.</w:t>
            </w:r>
          </w:p>
        </w:tc>
        <w:tc>
          <w:tcPr>
            <w:tcW w:w="2543" w:type="pct"/>
            <w:gridSpan w:val="2"/>
            <w:shd w:val="clear" w:color="auto" w:fill="auto"/>
          </w:tcPr>
          <w:p w14:paraId="5FA7EBB1"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Корпоративный бренд: элементы, способы формирования и социальные технологии продвижения в коммуникативном поле. Роль социальной ответственности в конструировании имиджа современной организации. Проблемы коммуникационного сопровождения социальных программ российских организаций. Социальная реклама как инструмент информирования о социальной ответственности компаний: понятие, принципы, задачи и функции. Развитие социальной и общественной рекламы (PSA) в России и за рубежом. Психологические методы воздействия на целевую аудиторию в социальной рекламе. Онлайн игры в социальной рекламе: достоинства и ограничения. Критерии оценки эффективности социальной рекламы.</w:t>
            </w:r>
          </w:p>
        </w:tc>
        <w:tc>
          <w:tcPr>
            <w:tcW w:w="357" w:type="pct"/>
            <w:gridSpan w:val="2"/>
            <w:shd w:val="clear" w:color="auto" w:fill="auto"/>
            <w:vAlign w:val="center"/>
          </w:tcPr>
          <w:p w14:paraId="4809CA87"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60" w:type="pct"/>
            <w:shd w:val="clear" w:color="auto" w:fill="auto"/>
            <w:vAlign w:val="center"/>
          </w:tcPr>
          <w:p w14:paraId="3AAB8618"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4</w:t>
            </w:r>
          </w:p>
        </w:tc>
        <w:tc>
          <w:tcPr>
            <w:tcW w:w="358" w:type="pct"/>
            <w:shd w:val="clear" w:color="auto" w:fill="auto"/>
            <w:vAlign w:val="center"/>
          </w:tcPr>
          <w:p w14:paraId="61441385"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ADB621"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6</w:t>
            </w:r>
          </w:p>
        </w:tc>
      </w:tr>
      <w:tr w:rsidR="005B37A7" w:rsidRPr="005B37A7" w14:paraId="68B727C7" w14:textId="77777777" w:rsidTr="005B37A7">
        <w:trPr>
          <w:trHeight w:val="283"/>
        </w:trPr>
        <w:tc>
          <w:tcPr>
            <w:tcW w:w="1024" w:type="pct"/>
            <w:shd w:val="clear" w:color="auto" w:fill="auto"/>
            <w:vAlign w:val="center"/>
          </w:tcPr>
          <w:p w14:paraId="41F0131D" w14:textId="77777777" w:rsidR="004475DA" w:rsidRPr="00DA7AF0" w:rsidRDefault="00E948C3" w:rsidP="001116DF">
            <w:pPr>
              <w:widowControl w:val="0"/>
              <w:tabs>
                <w:tab w:val="left" w:pos="0"/>
              </w:tabs>
              <w:autoSpaceDE w:val="0"/>
              <w:autoSpaceDN w:val="0"/>
              <w:rPr>
                <w:rFonts w:ascii="Times New Roman" w:hAnsi="Times New Roman" w:cs="Times New Roman"/>
                <w:lang w:bidi="ru-RU"/>
              </w:rPr>
            </w:pPr>
            <w:r w:rsidRPr="00DA7AF0">
              <w:rPr>
                <w:rFonts w:ascii="Times New Roman" w:hAnsi="Times New Roman" w:cs="Times New Roman"/>
                <w:lang w:bidi="ru-RU"/>
              </w:rPr>
              <w:t>Тема 13. Международные стандарты в области корпоративной социальной политики.</w:t>
            </w:r>
          </w:p>
        </w:tc>
        <w:tc>
          <w:tcPr>
            <w:tcW w:w="2543" w:type="pct"/>
            <w:gridSpan w:val="2"/>
            <w:shd w:val="clear" w:color="auto" w:fill="auto"/>
          </w:tcPr>
          <w:p w14:paraId="321A0A3D" w14:textId="77777777" w:rsidR="004475DA" w:rsidRPr="00DA7AF0" w:rsidRDefault="0011347D" w:rsidP="001116DF">
            <w:pPr>
              <w:pStyle w:val="Style5"/>
              <w:widowControl/>
              <w:tabs>
                <w:tab w:val="left" w:pos="0"/>
                <w:tab w:val="left" w:leader="underscore" w:pos="7027"/>
              </w:tabs>
              <w:rPr>
                <w:rFonts w:eastAsiaTheme="minorHAnsi"/>
                <w:sz w:val="22"/>
                <w:szCs w:val="22"/>
                <w:lang w:eastAsia="en-US"/>
              </w:rPr>
            </w:pPr>
            <w:r w:rsidRPr="00DA7AF0">
              <w:rPr>
                <w:sz w:val="22"/>
                <w:szCs w:val="22"/>
                <w:lang w:bidi="ru-RU"/>
              </w:rPr>
              <w:t>Международные</w:t>
            </w:r>
            <w:r w:rsidRPr="00DA7AF0">
              <w:rPr>
                <w:sz w:val="22"/>
                <w:szCs w:val="22"/>
                <w:lang w:val="en-US" w:bidi="ru-RU"/>
              </w:rPr>
              <w:t xml:space="preserve"> </w:t>
            </w:r>
            <w:r w:rsidRPr="00DA7AF0">
              <w:rPr>
                <w:sz w:val="22"/>
                <w:szCs w:val="22"/>
                <w:lang w:bidi="ru-RU"/>
              </w:rPr>
              <w:t>стандарты</w:t>
            </w:r>
            <w:r w:rsidRPr="00DA7AF0">
              <w:rPr>
                <w:sz w:val="22"/>
                <w:szCs w:val="22"/>
                <w:lang w:val="en-US" w:bidi="ru-RU"/>
              </w:rPr>
              <w:t xml:space="preserve"> </w:t>
            </w:r>
            <w:r w:rsidRPr="00DA7AF0">
              <w:rPr>
                <w:sz w:val="22"/>
                <w:szCs w:val="22"/>
                <w:lang w:bidi="ru-RU"/>
              </w:rPr>
              <w:t>в</w:t>
            </w:r>
            <w:r w:rsidRPr="00DA7AF0">
              <w:rPr>
                <w:sz w:val="22"/>
                <w:szCs w:val="22"/>
                <w:lang w:val="en-US" w:bidi="ru-RU"/>
              </w:rPr>
              <w:t xml:space="preserve"> </w:t>
            </w:r>
            <w:r w:rsidRPr="00DA7AF0">
              <w:rPr>
                <w:sz w:val="22"/>
                <w:szCs w:val="22"/>
                <w:lang w:bidi="ru-RU"/>
              </w:rPr>
              <w:t>области</w:t>
            </w:r>
            <w:r w:rsidRPr="00DA7AF0">
              <w:rPr>
                <w:sz w:val="22"/>
                <w:szCs w:val="22"/>
                <w:lang w:val="en-US" w:bidi="ru-RU"/>
              </w:rPr>
              <w:t xml:space="preserve"> </w:t>
            </w:r>
            <w:r w:rsidRPr="00DA7AF0">
              <w:rPr>
                <w:sz w:val="22"/>
                <w:szCs w:val="22"/>
                <w:lang w:bidi="ru-RU"/>
              </w:rPr>
              <w:t>корпоративной</w:t>
            </w:r>
            <w:r w:rsidRPr="00DA7AF0">
              <w:rPr>
                <w:sz w:val="22"/>
                <w:szCs w:val="22"/>
                <w:lang w:val="en-US" w:bidi="ru-RU"/>
              </w:rPr>
              <w:t xml:space="preserve"> </w:t>
            </w:r>
            <w:r w:rsidRPr="00DA7AF0">
              <w:rPr>
                <w:sz w:val="22"/>
                <w:szCs w:val="22"/>
                <w:lang w:bidi="ru-RU"/>
              </w:rPr>
              <w:t>социальной</w:t>
            </w:r>
            <w:r w:rsidRPr="00DA7AF0">
              <w:rPr>
                <w:sz w:val="22"/>
                <w:szCs w:val="22"/>
                <w:lang w:val="en-US" w:bidi="ru-RU"/>
              </w:rPr>
              <w:t xml:space="preserve"> </w:t>
            </w:r>
            <w:r w:rsidRPr="00DA7AF0">
              <w:rPr>
                <w:sz w:val="22"/>
                <w:szCs w:val="22"/>
                <w:lang w:bidi="ru-RU"/>
              </w:rPr>
              <w:t>политики</w:t>
            </w:r>
            <w:r w:rsidRPr="00DA7AF0">
              <w:rPr>
                <w:sz w:val="22"/>
                <w:szCs w:val="22"/>
                <w:lang w:val="en-US" w:bidi="ru-RU"/>
              </w:rPr>
              <w:t xml:space="preserve">: Account Ability 1000, ISO 14000 Management System Standards, Social Accountability 8000, Sunshine Standards for Corporate Reporting to Stakeholders), </w:t>
            </w:r>
            <w:r w:rsidRPr="00DA7AF0">
              <w:rPr>
                <w:sz w:val="22"/>
                <w:szCs w:val="22"/>
                <w:lang w:bidi="ru-RU"/>
              </w:rPr>
              <w:t>сертификация</w:t>
            </w:r>
            <w:r w:rsidRPr="00DA7AF0">
              <w:rPr>
                <w:sz w:val="22"/>
                <w:szCs w:val="22"/>
                <w:lang w:val="en-US" w:bidi="ru-RU"/>
              </w:rPr>
              <w:t xml:space="preserve"> </w:t>
            </w:r>
            <w:r w:rsidRPr="00DA7AF0">
              <w:rPr>
                <w:sz w:val="22"/>
                <w:szCs w:val="22"/>
                <w:lang w:bidi="ru-RU"/>
              </w:rPr>
              <w:t>по</w:t>
            </w:r>
            <w:r w:rsidRPr="00DA7AF0">
              <w:rPr>
                <w:sz w:val="22"/>
                <w:szCs w:val="22"/>
                <w:lang w:val="en-US" w:bidi="ru-RU"/>
              </w:rPr>
              <w:t xml:space="preserve"> </w:t>
            </w:r>
            <w:r w:rsidRPr="00DA7AF0">
              <w:rPr>
                <w:sz w:val="22"/>
                <w:szCs w:val="22"/>
                <w:lang w:bidi="ru-RU"/>
              </w:rPr>
              <w:t>принципам</w:t>
            </w:r>
            <w:r w:rsidRPr="00DA7AF0">
              <w:rPr>
                <w:sz w:val="22"/>
                <w:szCs w:val="22"/>
                <w:lang w:val="en-US" w:bidi="ru-RU"/>
              </w:rPr>
              <w:t xml:space="preserve"> FSC. </w:t>
            </w:r>
            <w:r w:rsidRPr="00DA7AF0">
              <w:rPr>
                <w:sz w:val="22"/>
                <w:szCs w:val="22"/>
                <w:lang w:bidi="ru-RU"/>
              </w:rPr>
              <w:t>Проблемы применения международных стандартов в России.</w:t>
            </w:r>
          </w:p>
        </w:tc>
        <w:tc>
          <w:tcPr>
            <w:tcW w:w="357" w:type="pct"/>
            <w:gridSpan w:val="2"/>
            <w:shd w:val="clear" w:color="auto" w:fill="auto"/>
            <w:vAlign w:val="center"/>
          </w:tcPr>
          <w:p w14:paraId="2C07A3AC"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2</w:t>
            </w:r>
          </w:p>
        </w:tc>
        <w:tc>
          <w:tcPr>
            <w:tcW w:w="360" w:type="pct"/>
            <w:shd w:val="clear" w:color="auto" w:fill="auto"/>
            <w:vAlign w:val="center"/>
          </w:tcPr>
          <w:p w14:paraId="3C1ECB56" w14:textId="77777777" w:rsidR="004475DA" w:rsidRPr="00DA7AF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A7AF0">
              <w:rPr>
                <w:rFonts w:ascii="Times New Roman" w:hAnsi="Times New Roman" w:cs="Times New Roman"/>
                <w:lang w:bidi="ru-RU"/>
              </w:rPr>
              <w:t>2</w:t>
            </w:r>
          </w:p>
        </w:tc>
        <w:tc>
          <w:tcPr>
            <w:tcW w:w="358" w:type="pct"/>
            <w:shd w:val="clear" w:color="auto" w:fill="auto"/>
            <w:vAlign w:val="center"/>
          </w:tcPr>
          <w:p w14:paraId="046B7185" w14:textId="77777777" w:rsidR="004475DA" w:rsidRPr="00DA7AF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EEB58A" w14:textId="77777777" w:rsidR="004475DA" w:rsidRPr="00DA7AF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A7AF0">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A7AF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A7AF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A7AF0"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A7AF0">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A7AF0" w:rsidRDefault="00CA7DE7" w:rsidP="00CA7DE7">
            <w:pPr>
              <w:widowControl w:val="0"/>
              <w:tabs>
                <w:tab w:val="left" w:pos="0"/>
              </w:tabs>
              <w:autoSpaceDE w:val="0"/>
              <w:autoSpaceDN w:val="0"/>
              <w:spacing w:line="240" w:lineRule="auto"/>
              <w:rPr>
                <w:b/>
              </w:rPr>
            </w:pPr>
            <w:r w:rsidRPr="00DA7AF0">
              <w:rPr>
                <w:rFonts w:ascii="Times New Roman" w:hAnsi="Times New Roman" w:cs="Times New Roman"/>
                <w:b/>
                <w:lang w:bidi="ru-RU"/>
              </w:rPr>
              <w:t>Всего по дисциплине:</w:t>
            </w:r>
            <w:r w:rsidR="00963445" w:rsidRPr="00DA7AF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DA7AF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A7AF0">
              <w:rPr>
                <w:rFonts w:eastAsiaTheme="minorHAnsi"/>
                <w:b/>
                <w:sz w:val="22"/>
                <w:szCs w:val="22"/>
                <w:lang w:eastAsia="en-US"/>
              </w:rPr>
              <w:t>48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DA7AF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A7AF0">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A7AF0"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DA7AF0" w:rsidRDefault="00CA7DE7">
            <w:pPr>
              <w:pStyle w:val="Style5"/>
              <w:widowControl/>
              <w:tabs>
                <w:tab w:val="left" w:pos="0"/>
                <w:tab w:val="left" w:leader="underscore" w:pos="7027"/>
              </w:tabs>
              <w:spacing w:line="256" w:lineRule="auto"/>
              <w:jc w:val="center"/>
              <w:rPr>
                <w:b/>
                <w:sz w:val="22"/>
                <w:szCs w:val="22"/>
                <w:lang w:eastAsia="en-US"/>
              </w:rPr>
            </w:pPr>
            <w:r w:rsidRPr="00DA7AF0">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7E6725" w14:paraId="5F00FF08" w14:textId="77777777" w:rsidTr="00DA7AF0">
        <w:trPr>
          <w:trHeight w:val="641"/>
        </w:trPr>
        <w:tc>
          <w:tcPr>
            <w:tcW w:w="4080" w:type="pct"/>
            <w:shd w:val="clear" w:color="auto" w:fill="auto"/>
            <w:vAlign w:val="center"/>
            <w:hideMark/>
          </w:tcPr>
          <w:p w14:paraId="32DEE01C" w14:textId="6DE4B03A" w:rsidR="00262CF0" w:rsidRPr="00DA7AF0" w:rsidRDefault="00984247" w:rsidP="00984247">
            <w:pPr>
              <w:jc w:val="center"/>
              <w:rPr>
                <w:rFonts w:ascii="Times New Roman" w:hAnsi="Times New Roman" w:cs="Times New Roman"/>
                <w:b/>
                <w:lang w:bidi="ru-RU"/>
              </w:rPr>
            </w:pPr>
            <w:r w:rsidRPr="00DA7AF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A7AF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A7AF0">
              <w:rPr>
                <w:rFonts w:ascii="Times New Roman" w:hAnsi="Times New Roman" w:cs="Times New Roman"/>
                <w:b/>
              </w:rPr>
              <w:t>Электронные ресурсы</w:t>
            </w:r>
          </w:p>
        </w:tc>
      </w:tr>
      <w:tr w:rsidR="00262CF0" w:rsidRPr="007E6725" w14:paraId="1433EE91" w14:textId="77777777" w:rsidTr="00DA7AF0">
        <w:trPr>
          <w:trHeight w:val="354"/>
        </w:trPr>
        <w:tc>
          <w:tcPr>
            <w:tcW w:w="4080" w:type="pct"/>
            <w:shd w:val="clear" w:color="auto" w:fill="auto"/>
            <w:vAlign w:val="center"/>
          </w:tcPr>
          <w:p w14:paraId="31B092F5" w14:textId="4DED7782"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Стратегия финансирования и информационное обеспечение корпоративного управления : практикум для академического </w:t>
            </w:r>
            <w:proofErr w:type="spellStart"/>
            <w:r w:rsidRPr="00DA7AF0">
              <w:rPr>
                <w:rFonts w:ascii="Times New Roman" w:hAnsi="Times New Roman" w:cs="Times New Roman"/>
              </w:rPr>
              <w:t>бакалавриата</w:t>
            </w:r>
            <w:proofErr w:type="spellEnd"/>
            <w:r w:rsidRPr="00DA7AF0">
              <w:rPr>
                <w:rFonts w:ascii="Times New Roman" w:hAnsi="Times New Roman" w:cs="Times New Roman"/>
              </w:rPr>
              <w:t xml:space="preserve"> / [</w:t>
            </w:r>
            <w:proofErr w:type="spellStart"/>
            <w:r w:rsidRPr="00DA7AF0">
              <w:rPr>
                <w:rFonts w:ascii="Times New Roman" w:hAnsi="Times New Roman" w:cs="Times New Roman"/>
              </w:rPr>
              <w:t>В.А.Черненко</w:t>
            </w:r>
            <w:proofErr w:type="spellEnd"/>
            <w:r w:rsidRPr="00DA7AF0">
              <w:rPr>
                <w:rFonts w:ascii="Times New Roman" w:hAnsi="Times New Roman" w:cs="Times New Roman"/>
              </w:rPr>
              <w:t xml:space="preserve">, </w:t>
            </w:r>
            <w:proofErr w:type="spellStart"/>
            <w:r w:rsidRPr="00DA7AF0">
              <w:rPr>
                <w:rFonts w:ascii="Times New Roman" w:hAnsi="Times New Roman" w:cs="Times New Roman"/>
              </w:rPr>
              <w:t>С.В.Федорова</w:t>
            </w:r>
            <w:proofErr w:type="spellEnd"/>
            <w:r w:rsidRPr="00DA7AF0">
              <w:rPr>
                <w:rFonts w:ascii="Times New Roman" w:hAnsi="Times New Roman" w:cs="Times New Roman"/>
              </w:rPr>
              <w:t xml:space="preserve">, </w:t>
            </w:r>
            <w:proofErr w:type="spellStart"/>
            <w:r w:rsidRPr="00DA7AF0">
              <w:rPr>
                <w:rFonts w:ascii="Times New Roman" w:hAnsi="Times New Roman" w:cs="Times New Roman"/>
              </w:rPr>
              <w:t>К.И.Федоров</w:t>
            </w:r>
            <w:proofErr w:type="spellEnd"/>
            <w:r w:rsidRPr="00DA7AF0">
              <w:rPr>
                <w:rFonts w:ascii="Times New Roman" w:hAnsi="Times New Roman" w:cs="Times New Roman"/>
              </w:rPr>
              <w:t xml:space="preserve"> и др.] ; под ред. </w:t>
            </w:r>
            <w:proofErr w:type="spellStart"/>
            <w:r w:rsidRPr="00DA7AF0">
              <w:rPr>
                <w:rFonts w:ascii="Times New Roman" w:hAnsi="Times New Roman" w:cs="Times New Roman"/>
              </w:rPr>
              <w:t>В.А.Черненко</w:t>
            </w:r>
            <w:proofErr w:type="spellEnd"/>
            <w:r w:rsidRPr="00DA7AF0">
              <w:rPr>
                <w:rFonts w:ascii="Times New Roman" w:hAnsi="Times New Roman" w:cs="Times New Roman"/>
              </w:rPr>
              <w:t xml:space="preserve">, </w:t>
            </w:r>
            <w:proofErr w:type="spellStart"/>
            <w:r w:rsidRPr="00DA7AF0">
              <w:rPr>
                <w:rFonts w:ascii="Times New Roman" w:hAnsi="Times New Roman" w:cs="Times New Roman"/>
              </w:rPr>
              <w:t>С.В.Федоровой</w:t>
            </w:r>
            <w:proofErr w:type="spellEnd"/>
            <w:r w:rsidRPr="00DA7AF0">
              <w:rPr>
                <w:rFonts w:ascii="Times New Roman" w:hAnsi="Times New Roman" w:cs="Times New Roman"/>
              </w:rPr>
              <w:t xml:space="preserve"> ; М-во науки и высш. образования Рос. Федерации, С.-</w:t>
            </w:r>
            <w:proofErr w:type="spellStart"/>
            <w:r w:rsidRPr="00DA7AF0">
              <w:rPr>
                <w:rFonts w:ascii="Times New Roman" w:hAnsi="Times New Roman" w:cs="Times New Roman"/>
              </w:rPr>
              <w:t>Петерб</w:t>
            </w:r>
            <w:proofErr w:type="spellEnd"/>
            <w:r w:rsidRPr="00DA7AF0">
              <w:rPr>
                <w:rFonts w:ascii="Times New Roman" w:hAnsi="Times New Roman" w:cs="Times New Roman"/>
              </w:rPr>
              <w:t xml:space="preserve">. гос. </w:t>
            </w:r>
            <w:proofErr w:type="spellStart"/>
            <w:r w:rsidRPr="00DA7AF0">
              <w:rPr>
                <w:rFonts w:ascii="Times New Roman" w:hAnsi="Times New Roman" w:cs="Times New Roman"/>
              </w:rPr>
              <w:t>экон</w:t>
            </w:r>
            <w:proofErr w:type="spellEnd"/>
            <w:r w:rsidRPr="00DA7AF0">
              <w:rPr>
                <w:rFonts w:ascii="Times New Roman" w:hAnsi="Times New Roman" w:cs="Times New Roman"/>
              </w:rPr>
              <w:t>. ун-т, Каф. корпоратив. финансов и оценки бизнеса Санкт-Петербург : Изд-во СПбГЭУ, 2019</w:t>
            </w:r>
            <w:r w:rsidRPr="00DA7AF0">
              <w:rPr>
                <w:rFonts w:ascii="Times New Roman" w:hAnsi="Times New Roman" w:cs="Times New Roman"/>
              </w:rPr>
              <w:br/>
            </w:r>
            <w:r w:rsidRPr="00DA7AF0">
              <w:rPr>
                <w:rFonts w:ascii="Times New Roman" w:hAnsi="Times New Roman" w:cs="Times New Roman"/>
                <w:lang w:val="en-US"/>
              </w:rPr>
              <w:t>ISBN</w:t>
            </w:r>
            <w:r w:rsidRPr="00DA7AF0">
              <w:rPr>
                <w:rFonts w:ascii="Times New Roman" w:hAnsi="Times New Roman" w:cs="Times New Roman"/>
              </w:rPr>
              <w:t xml:space="preserve"> 978-5-7310-2863-9</w:t>
            </w:r>
          </w:p>
        </w:tc>
        <w:tc>
          <w:tcPr>
            <w:tcW w:w="920" w:type="pct"/>
            <w:shd w:val="clear" w:color="auto" w:fill="auto"/>
            <w:vAlign w:val="center"/>
            <w:hideMark/>
          </w:tcPr>
          <w:p w14:paraId="25965B29" w14:textId="0CF2FFC1"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DA7AF0">
                <w:rPr>
                  <w:rFonts w:ascii="Times New Roman" w:hAnsi="Times New Roman" w:cs="Times New Roman"/>
                  <w:color w:val="00008B"/>
                  <w:u w:val="single"/>
                </w:rPr>
                <w:t>http://opac.unecon.ru/elibrary ... BE%D0%BD%D0%BD%D0%BE%D0%B5.pdf</w:t>
              </w:r>
            </w:hyperlink>
          </w:p>
        </w:tc>
      </w:tr>
      <w:tr w:rsidR="00262CF0" w:rsidRPr="007E6725" w14:paraId="2EF066A4" w14:textId="77777777" w:rsidTr="00DA7AF0">
        <w:trPr>
          <w:trHeight w:val="354"/>
        </w:trPr>
        <w:tc>
          <w:tcPr>
            <w:tcW w:w="4080" w:type="pct"/>
            <w:shd w:val="clear" w:color="auto" w:fill="auto"/>
            <w:vAlign w:val="center"/>
          </w:tcPr>
          <w:p w14:paraId="557DE36B"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Кузнецов, Сергей Валентинович Корпоративное управление : учебное пособие для бакалавров / </w:t>
            </w:r>
            <w:proofErr w:type="spellStart"/>
            <w:r w:rsidRPr="00DA7AF0">
              <w:rPr>
                <w:rFonts w:ascii="Times New Roman" w:hAnsi="Times New Roman" w:cs="Times New Roman"/>
              </w:rPr>
              <w:t>С.В.Кузнецов</w:t>
            </w:r>
            <w:proofErr w:type="spellEnd"/>
            <w:r w:rsidRPr="00DA7AF0">
              <w:rPr>
                <w:rFonts w:ascii="Times New Roman" w:hAnsi="Times New Roman" w:cs="Times New Roman"/>
              </w:rPr>
              <w:t xml:space="preserve">, </w:t>
            </w:r>
            <w:proofErr w:type="spellStart"/>
            <w:r w:rsidRPr="00DA7AF0">
              <w:rPr>
                <w:rFonts w:ascii="Times New Roman" w:hAnsi="Times New Roman" w:cs="Times New Roman"/>
              </w:rPr>
              <w:t>Ю.И.Растова</w:t>
            </w:r>
            <w:proofErr w:type="spellEnd"/>
            <w:r w:rsidRPr="00DA7AF0">
              <w:rPr>
                <w:rFonts w:ascii="Times New Roman" w:hAnsi="Times New Roman" w:cs="Times New Roman"/>
              </w:rPr>
              <w:t xml:space="preserve">, </w:t>
            </w:r>
            <w:proofErr w:type="spellStart"/>
            <w:r w:rsidRPr="00DA7AF0">
              <w:rPr>
                <w:rFonts w:ascii="Times New Roman" w:hAnsi="Times New Roman" w:cs="Times New Roman"/>
              </w:rPr>
              <w:t>Ю.П.Тютиков</w:t>
            </w:r>
            <w:proofErr w:type="spellEnd"/>
            <w:r w:rsidRPr="00DA7AF0">
              <w:rPr>
                <w:rFonts w:ascii="Times New Roman" w:hAnsi="Times New Roman" w:cs="Times New Roman"/>
              </w:rPr>
              <w:t xml:space="preserve"> ; М-во образования и науки Рос. Федерации, С.-</w:t>
            </w:r>
            <w:proofErr w:type="spellStart"/>
            <w:r w:rsidRPr="00DA7AF0">
              <w:rPr>
                <w:rFonts w:ascii="Times New Roman" w:hAnsi="Times New Roman" w:cs="Times New Roman"/>
              </w:rPr>
              <w:t>Петерб</w:t>
            </w:r>
            <w:proofErr w:type="spellEnd"/>
            <w:r w:rsidRPr="00DA7AF0">
              <w:rPr>
                <w:rFonts w:ascii="Times New Roman" w:hAnsi="Times New Roman" w:cs="Times New Roman"/>
              </w:rPr>
              <w:t xml:space="preserve">. гос. </w:t>
            </w:r>
            <w:proofErr w:type="spellStart"/>
            <w:r w:rsidRPr="00DA7AF0">
              <w:rPr>
                <w:rFonts w:ascii="Times New Roman" w:hAnsi="Times New Roman" w:cs="Times New Roman"/>
              </w:rPr>
              <w:t>экон</w:t>
            </w:r>
            <w:proofErr w:type="spellEnd"/>
            <w:r w:rsidRPr="00DA7AF0">
              <w:rPr>
                <w:rFonts w:ascii="Times New Roman" w:hAnsi="Times New Roman" w:cs="Times New Roman"/>
              </w:rPr>
              <w:t>. ун-т, Каф. упр. и планирования соц.-</w:t>
            </w:r>
            <w:proofErr w:type="spellStart"/>
            <w:r w:rsidRPr="00DA7AF0">
              <w:rPr>
                <w:rFonts w:ascii="Times New Roman" w:hAnsi="Times New Roman" w:cs="Times New Roman"/>
              </w:rPr>
              <w:t>экон</w:t>
            </w:r>
            <w:proofErr w:type="spellEnd"/>
            <w:r w:rsidRPr="00DA7AF0">
              <w:rPr>
                <w:rFonts w:ascii="Times New Roman" w:hAnsi="Times New Roman" w:cs="Times New Roman"/>
              </w:rPr>
              <w:t xml:space="preserve">. процессов </w:t>
            </w:r>
            <w:proofErr w:type="spellStart"/>
            <w:r w:rsidRPr="00DA7AF0">
              <w:rPr>
                <w:rFonts w:ascii="Times New Roman" w:hAnsi="Times New Roman" w:cs="Times New Roman"/>
              </w:rPr>
              <w:t>им.Ю.А.Лаврикова</w:t>
            </w:r>
            <w:proofErr w:type="spellEnd"/>
            <w:r w:rsidRPr="00DA7AF0">
              <w:rPr>
                <w:rFonts w:ascii="Times New Roman" w:hAnsi="Times New Roman" w:cs="Times New Roman"/>
              </w:rPr>
              <w:t xml:space="preserve"> Санкт-Петербург : Изд-во СПбГЭУ, 2013.</w:t>
            </w:r>
          </w:p>
        </w:tc>
        <w:tc>
          <w:tcPr>
            <w:tcW w:w="920" w:type="pct"/>
            <w:shd w:val="clear" w:color="auto" w:fill="auto"/>
            <w:vAlign w:val="center"/>
            <w:hideMark/>
          </w:tcPr>
          <w:p w14:paraId="598A6FD0"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DA7AF0">
                <w:rPr>
                  <w:rFonts w:ascii="Times New Roman" w:hAnsi="Times New Roman" w:cs="Times New Roman"/>
                  <w:color w:val="00008B"/>
                  <w:u w:val="single"/>
                </w:rPr>
                <w:t>http://opac.unecon.ru/elibrary/elib/439486577.pdf</w:t>
              </w:r>
            </w:hyperlink>
          </w:p>
        </w:tc>
      </w:tr>
      <w:tr w:rsidR="00262CF0" w:rsidRPr="007E6725" w14:paraId="2977F424" w14:textId="77777777" w:rsidTr="00DA7AF0">
        <w:trPr>
          <w:trHeight w:val="354"/>
        </w:trPr>
        <w:tc>
          <w:tcPr>
            <w:tcW w:w="4080" w:type="pct"/>
            <w:shd w:val="clear" w:color="auto" w:fill="auto"/>
            <w:vAlign w:val="center"/>
          </w:tcPr>
          <w:p w14:paraId="579E6084"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Домнин, Владимир Николаевич Маркетинг брендов : учебное пособие / </w:t>
            </w:r>
            <w:proofErr w:type="spellStart"/>
            <w:r w:rsidRPr="00DA7AF0">
              <w:rPr>
                <w:rFonts w:ascii="Times New Roman" w:hAnsi="Times New Roman" w:cs="Times New Roman"/>
              </w:rPr>
              <w:t>В.Н.Домнин</w:t>
            </w:r>
            <w:proofErr w:type="spellEnd"/>
            <w:r w:rsidRPr="00DA7AF0">
              <w:rPr>
                <w:rFonts w:ascii="Times New Roman" w:hAnsi="Times New Roman" w:cs="Times New Roman"/>
              </w:rPr>
              <w:t xml:space="preserve"> ; М-во образования и науки Рос. Федерации, С.-</w:t>
            </w:r>
            <w:proofErr w:type="spellStart"/>
            <w:r w:rsidRPr="00DA7AF0">
              <w:rPr>
                <w:rFonts w:ascii="Times New Roman" w:hAnsi="Times New Roman" w:cs="Times New Roman"/>
              </w:rPr>
              <w:t>Петерб</w:t>
            </w:r>
            <w:proofErr w:type="spellEnd"/>
            <w:r w:rsidRPr="00DA7AF0">
              <w:rPr>
                <w:rFonts w:ascii="Times New Roman" w:hAnsi="Times New Roman" w:cs="Times New Roman"/>
              </w:rPr>
              <w:t xml:space="preserve">. гос. </w:t>
            </w:r>
            <w:proofErr w:type="spellStart"/>
            <w:r w:rsidRPr="00DA7AF0">
              <w:rPr>
                <w:rFonts w:ascii="Times New Roman" w:hAnsi="Times New Roman" w:cs="Times New Roman"/>
              </w:rPr>
              <w:t>экон</w:t>
            </w:r>
            <w:proofErr w:type="spellEnd"/>
            <w:r w:rsidRPr="00DA7AF0">
              <w:rPr>
                <w:rFonts w:ascii="Times New Roman" w:hAnsi="Times New Roman" w:cs="Times New Roman"/>
              </w:rPr>
              <w:t>. ун-т, Каф. маркетинга. Санкт-Петербург : Изд-во СПбГЭУ, 2014.</w:t>
            </w:r>
          </w:p>
        </w:tc>
        <w:tc>
          <w:tcPr>
            <w:tcW w:w="920" w:type="pct"/>
            <w:shd w:val="clear" w:color="auto" w:fill="auto"/>
            <w:vAlign w:val="center"/>
            <w:hideMark/>
          </w:tcPr>
          <w:p w14:paraId="71E997F8"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DA7AF0">
                <w:rPr>
                  <w:rFonts w:ascii="Times New Roman" w:hAnsi="Times New Roman" w:cs="Times New Roman"/>
                  <w:color w:val="00008B"/>
                  <w:u w:val="single"/>
                </w:rPr>
                <w:t>http://opac.unecon.ru/elibrary/elib/481047708.pdf</w:t>
              </w:r>
            </w:hyperlink>
          </w:p>
        </w:tc>
      </w:tr>
      <w:tr w:rsidR="00262CF0" w:rsidRPr="007E6725" w14:paraId="4095CB95" w14:textId="77777777" w:rsidTr="00DA7AF0">
        <w:trPr>
          <w:trHeight w:val="354"/>
        </w:trPr>
        <w:tc>
          <w:tcPr>
            <w:tcW w:w="4080" w:type="pct"/>
            <w:shd w:val="clear" w:color="auto" w:fill="auto"/>
            <w:vAlign w:val="center"/>
          </w:tcPr>
          <w:p w14:paraId="79DDC40B"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Корпоративная социальная ответственность : учебник для вузов / В. Я. Горфинкель [и др.] ; под редакцией В. Я. Горфинкеля, Н. В. Родионовой. — 3-е изд., </w:t>
            </w:r>
            <w:proofErr w:type="spellStart"/>
            <w:r w:rsidRPr="00DA7AF0">
              <w:rPr>
                <w:rFonts w:ascii="Times New Roman" w:hAnsi="Times New Roman" w:cs="Times New Roman"/>
              </w:rPr>
              <w:t>перераб</w:t>
            </w:r>
            <w:proofErr w:type="spellEnd"/>
            <w:r w:rsidRPr="00DA7AF0">
              <w:rPr>
                <w:rFonts w:ascii="Times New Roman" w:hAnsi="Times New Roman" w:cs="Times New Roman"/>
              </w:rPr>
              <w:t xml:space="preserve">. и доп. — Москва : Издательство </w:t>
            </w:r>
            <w:proofErr w:type="spellStart"/>
            <w:r w:rsidRPr="00DA7AF0">
              <w:rPr>
                <w:rFonts w:ascii="Times New Roman" w:hAnsi="Times New Roman" w:cs="Times New Roman"/>
              </w:rPr>
              <w:t>Юрайт</w:t>
            </w:r>
            <w:proofErr w:type="spellEnd"/>
            <w:r w:rsidRPr="00DA7AF0">
              <w:rPr>
                <w:rFonts w:ascii="Times New Roman" w:hAnsi="Times New Roman" w:cs="Times New Roman"/>
              </w:rPr>
              <w:t>, 2023. — 490 с.</w:t>
            </w:r>
          </w:p>
        </w:tc>
        <w:tc>
          <w:tcPr>
            <w:tcW w:w="920" w:type="pct"/>
            <w:shd w:val="clear" w:color="auto" w:fill="auto"/>
            <w:vAlign w:val="center"/>
            <w:hideMark/>
          </w:tcPr>
          <w:p w14:paraId="4BB6D853"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DA7AF0">
                <w:rPr>
                  <w:rFonts w:ascii="Times New Roman" w:hAnsi="Times New Roman" w:cs="Times New Roman"/>
                  <w:color w:val="00008B"/>
                  <w:u w:val="single"/>
                </w:rPr>
                <w:t>https://urait.ru/bcode/511052</w:t>
              </w:r>
            </w:hyperlink>
          </w:p>
        </w:tc>
      </w:tr>
      <w:tr w:rsidR="00262CF0" w:rsidRPr="007E6725" w14:paraId="0B2A8F85" w14:textId="77777777" w:rsidTr="00DA7AF0">
        <w:trPr>
          <w:trHeight w:val="354"/>
        </w:trPr>
        <w:tc>
          <w:tcPr>
            <w:tcW w:w="4080" w:type="pct"/>
            <w:shd w:val="clear" w:color="auto" w:fill="auto"/>
            <w:vAlign w:val="center"/>
          </w:tcPr>
          <w:p w14:paraId="4DAFEE64"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Корпоративная социальная ответственность : учебник и практикум для вузов / Э. М. Коротков [и др.] ; под редакцией Э. М. Короткова. — 2-е изд. — Москва : Издательство </w:t>
            </w:r>
            <w:proofErr w:type="spellStart"/>
            <w:r w:rsidRPr="00DA7AF0">
              <w:rPr>
                <w:rFonts w:ascii="Times New Roman" w:hAnsi="Times New Roman" w:cs="Times New Roman"/>
              </w:rPr>
              <w:t>Юрайт</w:t>
            </w:r>
            <w:proofErr w:type="spellEnd"/>
            <w:r w:rsidRPr="00DA7AF0">
              <w:rPr>
                <w:rFonts w:ascii="Times New Roman" w:hAnsi="Times New Roman" w:cs="Times New Roman"/>
              </w:rPr>
              <w:t>, 2023. — 429 с.</w:t>
            </w:r>
          </w:p>
        </w:tc>
        <w:tc>
          <w:tcPr>
            <w:tcW w:w="920" w:type="pct"/>
            <w:shd w:val="clear" w:color="auto" w:fill="auto"/>
            <w:vAlign w:val="center"/>
            <w:hideMark/>
          </w:tcPr>
          <w:p w14:paraId="7159554E"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DA7AF0">
                <w:rPr>
                  <w:rFonts w:ascii="Times New Roman" w:hAnsi="Times New Roman" w:cs="Times New Roman"/>
                  <w:color w:val="00008B"/>
                  <w:u w:val="single"/>
                </w:rPr>
                <w:t>https://urait.ru/bcode/510877</w:t>
              </w:r>
            </w:hyperlink>
          </w:p>
        </w:tc>
      </w:tr>
      <w:tr w:rsidR="00262CF0" w:rsidRPr="007E6725" w14:paraId="63676DF8" w14:textId="77777777" w:rsidTr="00DA7AF0">
        <w:trPr>
          <w:trHeight w:val="354"/>
        </w:trPr>
        <w:tc>
          <w:tcPr>
            <w:tcW w:w="4080" w:type="pct"/>
            <w:shd w:val="clear" w:color="auto" w:fill="auto"/>
            <w:vAlign w:val="center"/>
          </w:tcPr>
          <w:p w14:paraId="7AD0904B"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Корпоративное управление : учебник для вузов / С. А. Орехов [и др.] ; под общей редакцией С. А. Орехова. — Москва : Издательство </w:t>
            </w:r>
            <w:proofErr w:type="spellStart"/>
            <w:r w:rsidRPr="00DA7AF0">
              <w:rPr>
                <w:rFonts w:ascii="Times New Roman" w:hAnsi="Times New Roman" w:cs="Times New Roman"/>
              </w:rPr>
              <w:t>Юрайт</w:t>
            </w:r>
            <w:proofErr w:type="spellEnd"/>
            <w:r w:rsidRPr="00DA7AF0">
              <w:rPr>
                <w:rFonts w:ascii="Times New Roman" w:hAnsi="Times New Roman" w:cs="Times New Roman"/>
              </w:rPr>
              <w:t>, 2023. — 312 с.</w:t>
            </w:r>
          </w:p>
        </w:tc>
        <w:tc>
          <w:tcPr>
            <w:tcW w:w="920" w:type="pct"/>
            <w:shd w:val="clear" w:color="auto" w:fill="auto"/>
            <w:vAlign w:val="center"/>
            <w:hideMark/>
          </w:tcPr>
          <w:p w14:paraId="2E3C892E"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17" w:history="1">
              <w:r w:rsidR="00984247" w:rsidRPr="00DA7AF0">
                <w:rPr>
                  <w:rFonts w:ascii="Times New Roman" w:hAnsi="Times New Roman" w:cs="Times New Roman"/>
                  <w:color w:val="00008B"/>
                  <w:u w:val="single"/>
                </w:rPr>
                <w:t>https://urait.ru/bcode/514968</w:t>
              </w:r>
            </w:hyperlink>
          </w:p>
        </w:tc>
      </w:tr>
      <w:tr w:rsidR="00262CF0" w:rsidRPr="007E6725" w14:paraId="7955BAF4" w14:textId="77777777" w:rsidTr="00DA7AF0">
        <w:trPr>
          <w:trHeight w:val="354"/>
        </w:trPr>
        <w:tc>
          <w:tcPr>
            <w:tcW w:w="4080" w:type="pct"/>
            <w:shd w:val="clear" w:color="auto" w:fill="auto"/>
            <w:vAlign w:val="center"/>
          </w:tcPr>
          <w:p w14:paraId="11F2AF25"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Корпоративное право : учебник и практикум для вузов / Г. Ф. Ручкина [и др.] ; под редакцией Г. Ф. Ручкиной. — Москва : Издательство </w:t>
            </w:r>
            <w:proofErr w:type="spellStart"/>
            <w:r w:rsidRPr="00DA7AF0">
              <w:rPr>
                <w:rFonts w:ascii="Times New Roman" w:hAnsi="Times New Roman" w:cs="Times New Roman"/>
              </w:rPr>
              <w:t>Юрайт</w:t>
            </w:r>
            <w:proofErr w:type="spellEnd"/>
            <w:r w:rsidRPr="00DA7AF0">
              <w:rPr>
                <w:rFonts w:ascii="Times New Roman" w:hAnsi="Times New Roman" w:cs="Times New Roman"/>
              </w:rPr>
              <w:t>, 2023. — 212 с.</w:t>
            </w:r>
          </w:p>
        </w:tc>
        <w:tc>
          <w:tcPr>
            <w:tcW w:w="920" w:type="pct"/>
            <w:shd w:val="clear" w:color="auto" w:fill="auto"/>
            <w:vAlign w:val="center"/>
            <w:hideMark/>
          </w:tcPr>
          <w:p w14:paraId="2635CF12"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18" w:history="1">
              <w:r w:rsidR="00984247" w:rsidRPr="00DA7AF0">
                <w:rPr>
                  <w:rFonts w:ascii="Times New Roman" w:hAnsi="Times New Roman" w:cs="Times New Roman"/>
                  <w:color w:val="00008B"/>
                  <w:u w:val="single"/>
                </w:rPr>
                <w:t>https://urait.ru/bcode/517846</w:t>
              </w:r>
            </w:hyperlink>
          </w:p>
        </w:tc>
      </w:tr>
      <w:tr w:rsidR="00262CF0" w:rsidRPr="007E6725" w14:paraId="38BD2467" w14:textId="77777777" w:rsidTr="00DA7AF0">
        <w:trPr>
          <w:trHeight w:val="354"/>
        </w:trPr>
        <w:tc>
          <w:tcPr>
            <w:tcW w:w="4080" w:type="pct"/>
            <w:shd w:val="clear" w:color="auto" w:fill="auto"/>
            <w:vAlign w:val="center"/>
          </w:tcPr>
          <w:p w14:paraId="68F2258A"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Борщевский, Г. А.  Государственно-частное партнерство : учебник и практикум для вузов / Г. А. Борщевский. — 4-е изд., </w:t>
            </w:r>
            <w:proofErr w:type="spellStart"/>
            <w:r w:rsidRPr="00DA7AF0">
              <w:rPr>
                <w:rFonts w:ascii="Times New Roman" w:hAnsi="Times New Roman" w:cs="Times New Roman"/>
              </w:rPr>
              <w:t>перераб</w:t>
            </w:r>
            <w:proofErr w:type="spellEnd"/>
            <w:r w:rsidRPr="00DA7AF0">
              <w:rPr>
                <w:rFonts w:ascii="Times New Roman" w:hAnsi="Times New Roman" w:cs="Times New Roman"/>
              </w:rPr>
              <w:t xml:space="preserve">. и доп. — Москва : Издательство </w:t>
            </w:r>
            <w:proofErr w:type="spellStart"/>
            <w:r w:rsidRPr="00DA7AF0">
              <w:rPr>
                <w:rFonts w:ascii="Times New Roman" w:hAnsi="Times New Roman" w:cs="Times New Roman"/>
              </w:rPr>
              <w:t>Юрайт</w:t>
            </w:r>
            <w:proofErr w:type="spellEnd"/>
            <w:r w:rsidRPr="00DA7AF0">
              <w:rPr>
                <w:rFonts w:ascii="Times New Roman" w:hAnsi="Times New Roman" w:cs="Times New Roman"/>
              </w:rPr>
              <w:t>, 2023. — 314 с.</w:t>
            </w:r>
          </w:p>
        </w:tc>
        <w:tc>
          <w:tcPr>
            <w:tcW w:w="920" w:type="pct"/>
            <w:shd w:val="clear" w:color="auto" w:fill="auto"/>
            <w:vAlign w:val="center"/>
            <w:hideMark/>
          </w:tcPr>
          <w:p w14:paraId="2C970590"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19" w:history="1">
              <w:r w:rsidR="00984247" w:rsidRPr="00DA7AF0">
                <w:rPr>
                  <w:rFonts w:ascii="Times New Roman" w:hAnsi="Times New Roman" w:cs="Times New Roman"/>
                  <w:color w:val="00008B"/>
                  <w:u w:val="single"/>
                </w:rPr>
                <w:t>https://urait.ru/bcode/532765</w:t>
              </w:r>
            </w:hyperlink>
          </w:p>
        </w:tc>
      </w:tr>
      <w:tr w:rsidR="00262CF0" w:rsidRPr="007E6725" w14:paraId="12EF16FA" w14:textId="77777777" w:rsidTr="00DA7AF0">
        <w:trPr>
          <w:trHeight w:val="354"/>
        </w:trPr>
        <w:tc>
          <w:tcPr>
            <w:tcW w:w="4080" w:type="pct"/>
            <w:shd w:val="clear" w:color="auto" w:fill="auto"/>
            <w:vAlign w:val="center"/>
          </w:tcPr>
          <w:p w14:paraId="4B2A5B02" w14:textId="77777777" w:rsidR="00262CF0" w:rsidRPr="00DA7AF0" w:rsidRDefault="00984247" w:rsidP="00AA7A6A">
            <w:pPr>
              <w:rPr>
                <w:rFonts w:ascii="Times New Roman" w:hAnsi="Times New Roman" w:cs="Times New Roman"/>
                <w:lang w:bidi="ru-RU"/>
              </w:rPr>
            </w:pPr>
            <w:r w:rsidRPr="00DA7AF0">
              <w:rPr>
                <w:rFonts w:ascii="Times New Roman" w:hAnsi="Times New Roman" w:cs="Times New Roman"/>
              </w:rPr>
              <w:t xml:space="preserve">Управление человеческими ресурсами : учебник для вузов / И. А. </w:t>
            </w:r>
            <w:proofErr w:type="spellStart"/>
            <w:r w:rsidRPr="00DA7AF0">
              <w:rPr>
                <w:rFonts w:ascii="Times New Roman" w:hAnsi="Times New Roman" w:cs="Times New Roman"/>
              </w:rPr>
              <w:t>Максимцев</w:t>
            </w:r>
            <w:proofErr w:type="spellEnd"/>
            <w:r w:rsidRPr="00DA7AF0">
              <w:rPr>
                <w:rFonts w:ascii="Times New Roman" w:hAnsi="Times New Roman" w:cs="Times New Roman"/>
              </w:rPr>
              <w:t xml:space="preserve"> [и др.] ; под редакцией И. А. </w:t>
            </w:r>
            <w:proofErr w:type="spellStart"/>
            <w:r w:rsidRPr="00DA7AF0">
              <w:rPr>
                <w:rFonts w:ascii="Times New Roman" w:hAnsi="Times New Roman" w:cs="Times New Roman"/>
              </w:rPr>
              <w:t>Максимцева</w:t>
            </w:r>
            <w:proofErr w:type="spellEnd"/>
            <w:r w:rsidRPr="00DA7AF0">
              <w:rPr>
                <w:rFonts w:ascii="Times New Roman" w:hAnsi="Times New Roman" w:cs="Times New Roman"/>
              </w:rPr>
              <w:t xml:space="preserve">, Н. А. Горелова. — 2-е изд., </w:t>
            </w:r>
            <w:proofErr w:type="spellStart"/>
            <w:r w:rsidRPr="00DA7AF0">
              <w:rPr>
                <w:rFonts w:ascii="Times New Roman" w:hAnsi="Times New Roman" w:cs="Times New Roman"/>
              </w:rPr>
              <w:t>перераб</w:t>
            </w:r>
            <w:proofErr w:type="spellEnd"/>
            <w:r w:rsidRPr="00DA7AF0">
              <w:rPr>
                <w:rFonts w:ascii="Times New Roman" w:hAnsi="Times New Roman" w:cs="Times New Roman"/>
              </w:rPr>
              <w:t xml:space="preserve">. и доп. — Москва : Издательство </w:t>
            </w:r>
            <w:proofErr w:type="spellStart"/>
            <w:r w:rsidRPr="00DA7AF0">
              <w:rPr>
                <w:rFonts w:ascii="Times New Roman" w:hAnsi="Times New Roman" w:cs="Times New Roman"/>
              </w:rPr>
              <w:t>Юрайт</w:t>
            </w:r>
            <w:proofErr w:type="spellEnd"/>
            <w:r w:rsidRPr="00DA7AF0">
              <w:rPr>
                <w:rFonts w:ascii="Times New Roman" w:hAnsi="Times New Roman" w:cs="Times New Roman"/>
              </w:rPr>
              <w:t>, 2023. — 467 с.</w:t>
            </w:r>
          </w:p>
        </w:tc>
        <w:tc>
          <w:tcPr>
            <w:tcW w:w="920" w:type="pct"/>
            <w:shd w:val="clear" w:color="auto" w:fill="auto"/>
            <w:vAlign w:val="center"/>
            <w:hideMark/>
          </w:tcPr>
          <w:p w14:paraId="32F24288" w14:textId="77777777" w:rsidR="00262CF0" w:rsidRPr="00DA7AF0" w:rsidRDefault="008100FB" w:rsidP="00AA7A6A">
            <w:pPr>
              <w:autoSpaceDE w:val="0"/>
              <w:autoSpaceDN w:val="0"/>
              <w:adjustRightInd w:val="0"/>
              <w:spacing w:after="0" w:line="240" w:lineRule="auto"/>
              <w:rPr>
                <w:rFonts w:ascii="Times New Roman" w:hAnsi="Times New Roman" w:cs="Times New Roman"/>
                <w:color w:val="0000FF"/>
                <w:lang w:val="en-US"/>
              </w:rPr>
            </w:pPr>
            <w:hyperlink r:id="rId20" w:history="1">
              <w:r w:rsidR="00984247" w:rsidRPr="00DA7AF0">
                <w:rPr>
                  <w:rFonts w:ascii="Times New Roman" w:hAnsi="Times New Roman" w:cs="Times New Roman"/>
                  <w:color w:val="00008B"/>
                  <w:u w:val="single"/>
                </w:rPr>
                <w:t>https://urait.ru/bcode/510775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BD6C283" w14:textId="77777777" w:rsidTr="007B550D">
        <w:tc>
          <w:tcPr>
            <w:tcW w:w="9345" w:type="dxa"/>
          </w:tcPr>
          <w:p w14:paraId="795137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D9A1EEE" w14:textId="77777777" w:rsidTr="007B550D">
        <w:tc>
          <w:tcPr>
            <w:tcW w:w="9345" w:type="dxa"/>
          </w:tcPr>
          <w:p w14:paraId="38F0EB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04BA7D34" w14:textId="77777777" w:rsidTr="007B550D">
        <w:tc>
          <w:tcPr>
            <w:tcW w:w="9345" w:type="dxa"/>
          </w:tcPr>
          <w:p w14:paraId="6CA158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520C55F" w14:textId="77777777" w:rsidTr="007B550D">
        <w:tc>
          <w:tcPr>
            <w:tcW w:w="9345" w:type="dxa"/>
          </w:tcPr>
          <w:p w14:paraId="0161EF2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B52D106" w14:textId="77777777" w:rsidTr="007B550D">
        <w:tc>
          <w:tcPr>
            <w:tcW w:w="9345" w:type="dxa"/>
          </w:tcPr>
          <w:p w14:paraId="7540A0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100FB" w:rsidP="0091168E">
            <w:pPr>
              <w:spacing w:after="0" w:line="240" w:lineRule="auto"/>
              <w:rPr>
                <w:rFonts w:ascii="Times New Roman" w:hAnsi="Times New Roman" w:cs="Times New Roman"/>
                <w:color w:val="000000"/>
                <w:sz w:val="25"/>
                <w:szCs w:val="25"/>
              </w:rPr>
            </w:pPr>
            <w:hyperlink r:id="rId2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230"/>
        <w:gridCol w:w="2551"/>
      </w:tblGrid>
      <w:tr w:rsidR="002C735C" w:rsidRPr="007E6725" w14:paraId="53424330" w14:textId="77777777" w:rsidTr="00DA7AF0">
        <w:tc>
          <w:tcPr>
            <w:tcW w:w="7230" w:type="dxa"/>
            <w:shd w:val="clear" w:color="auto" w:fill="auto"/>
          </w:tcPr>
          <w:p w14:paraId="2986F8BC" w14:textId="77777777" w:rsidR="002C735C" w:rsidRPr="00DA7AF0" w:rsidRDefault="002C735C" w:rsidP="00DA7AF0">
            <w:pPr>
              <w:pStyle w:val="Style214"/>
              <w:spacing w:line="240" w:lineRule="auto"/>
              <w:ind w:firstLine="0"/>
              <w:jc w:val="center"/>
              <w:rPr>
                <w:b/>
                <w:sz w:val="22"/>
                <w:szCs w:val="22"/>
              </w:rPr>
            </w:pPr>
            <w:r w:rsidRPr="00DA7AF0">
              <w:rPr>
                <w:b/>
                <w:sz w:val="22"/>
                <w:szCs w:val="22"/>
              </w:rPr>
              <w:t>Наименование учебных аудиторий, перечень</w:t>
            </w:r>
          </w:p>
        </w:tc>
        <w:tc>
          <w:tcPr>
            <w:tcW w:w="2551" w:type="dxa"/>
            <w:shd w:val="clear" w:color="auto" w:fill="auto"/>
          </w:tcPr>
          <w:p w14:paraId="3A00FEF8" w14:textId="77777777" w:rsidR="002C735C" w:rsidRPr="00DA7AF0" w:rsidRDefault="002C735C" w:rsidP="00DA7AF0">
            <w:pPr>
              <w:pStyle w:val="Style214"/>
              <w:spacing w:line="240" w:lineRule="auto"/>
              <w:ind w:firstLine="0"/>
              <w:jc w:val="center"/>
              <w:rPr>
                <w:b/>
                <w:sz w:val="22"/>
                <w:szCs w:val="22"/>
              </w:rPr>
            </w:pPr>
            <w:r w:rsidRPr="00DA7AF0">
              <w:rPr>
                <w:b/>
                <w:sz w:val="22"/>
                <w:szCs w:val="22"/>
              </w:rPr>
              <w:t>Адрес (местоположение) учебных аудиторий</w:t>
            </w:r>
          </w:p>
        </w:tc>
      </w:tr>
      <w:tr w:rsidR="002C735C" w:rsidRPr="007E6725" w14:paraId="3B643305" w14:textId="77777777" w:rsidTr="00DA7AF0">
        <w:tc>
          <w:tcPr>
            <w:tcW w:w="7230" w:type="dxa"/>
            <w:shd w:val="clear" w:color="auto" w:fill="auto"/>
          </w:tcPr>
          <w:p w14:paraId="30187323" w14:textId="4D11C834" w:rsidR="002C735C" w:rsidRPr="00DA7AF0" w:rsidRDefault="00B43524" w:rsidP="00DA7AF0">
            <w:pPr>
              <w:pStyle w:val="Style214"/>
              <w:spacing w:line="240" w:lineRule="auto"/>
              <w:ind w:firstLine="0"/>
              <w:rPr>
                <w:sz w:val="22"/>
                <w:szCs w:val="22"/>
              </w:rPr>
            </w:pPr>
            <w:r w:rsidRPr="00DA7AF0">
              <w:rPr>
                <w:sz w:val="22"/>
                <w:szCs w:val="22"/>
              </w:rPr>
              <w:t>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A7AF0">
              <w:rPr>
                <w:sz w:val="22"/>
                <w:szCs w:val="22"/>
              </w:rPr>
              <w:t xml:space="preserve"> </w:t>
            </w:r>
            <w:r w:rsidRPr="00DA7AF0">
              <w:rPr>
                <w:sz w:val="22"/>
                <w:szCs w:val="22"/>
              </w:rPr>
              <w:t xml:space="preserve">Специализированная  мебель и оборудование: Учебная мебель на 56 посадочных мест, рабочее место преподавателя, доска меловая (односекционная) - 1 шт., кафедра - 1 шт., стол - 1 шт., стул - 2 шт., Компьютер </w:t>
            </w:r>
            <w:r w:rsidRPr="00DA7AF0">
              <w:rPr>
                <w:sz w:val="22"/>
                <w:szCs w:val="22"/>
                <w:lang w:val="en-US"/>
              </w:rPr>
              <w:t>Intel</w:t>
            </w:r>
            <w:r w:rsidRPr="00DA7AF0">
              <w:rPr>
                <w:sz w:val="22"/>
                <w:szCs w:val="22"/>
              </w:rPr>
              <w:t xml:space="preserve"> </w:t>
            </w:r>
            <w:r w:rsidRPr="00DA7AF0">
              <w:rPr>
                <w:sz w:val="22"/>
                <w:szCs w:val="22"/>
                <w:lang w:val="en-US"/>
              </w:rPr>
              <w:t>Core</w:t>
            </w:r>
            <w:r w:rsidRPr="00DA7AF0">
              <w:rPr>
                <w:sz w:val="22"/>
                <w:szCs w:val="22"/>
              </w:rPr>
              <w:t xml:space="preserve"> </w:t>
            </w:r>
            <w:proofErr w:type="spellStart"/>
            <w:r w:rsidRPr="00DA7AF0">
              <w:rPr>
                <w:sz w:val="22"/>
                <w:szCs w:val="22"/>
                <w:lang w:val="en-US"/>
              </w:rPr>
              <w:t>i</w:t>
            </w:r>
            <w:proofErr w:type="spellEnd"/>
            <w:r w:rsidRPr="00DA7AF0">
              <w:rPr>
                <w:sz w:val="22"/>
                <w:szCs w:val="22"/>
              </w:rPr>
              <w:t xml:space="preserve">3-2100 </w:t>
            </w:r>
            <w:r w:rsidRPr="00DA7AF0">
              <w:rPr>
                <w:sz w:val="22"/>
                <w:szCs w:val="22"/>
                <w:lang w:val="en-US"/>
              </w:rPr>
              <w:t>CPU</w:t>
            </w:r>
            <w:r w:rsidRPr="00DA7AF0">
              <w:rPr>
                <w:sz w:val="22"/>
                <w:szCs w:val="22"/>
              </w:rPr>
              <w:t xml:space="preserve"> @ 3.10</w:t>
            </w:r>
            <w:r w:rsidRPr="00DA7AF0">
              <w:rPr>
                <w:sz w:val="22"/>
                <w:szCs w:val="22"/>
                <w:lang w:val="en-US"/>
              </w:rPr>
              <w:t>GHz</w:t>
            </w:r>
            <w:r w:rsidRPr="00DA7AF0">
              <w:rPr>
                <w:sz w:val="22"/>
                <w:szCs w:val="22"/>
              </w:rPr>
              <w:t xml:space="preserve">/4/500 </w:t>
            </w:r>
            <w:r w:rsidRPr="00DA7AF0">
              <w:rPr>
                <w:sz w:val="22"/>
                <w:szCs w:val="22"/>
                <w:lang w:val="en-US"/>
              </w:rPr>
              <w:t>Acer</w:t>
            </w:r>
            <w:r w:rsidRPr="00DA7AF0">
              <w:rPr>
                <w:sz w:val="22"/>
                <w:szCs w:val="22"/>
              </w:rPr>
              <w:t xml:space="preserve"> </w:t>
            </w:r>
            <w:r w:rsidRPr="00DA7AF0">
              <w:rPr>
                <w:sz w:val="22"/>
                <w:szCs w:val="22"/>
                <w:lang w:val="en-US"/>
              </w:rPr>
              <w:t>V</w:t>
            </w:r>
            <w:r w:rsidRPr="00DA7AF0">
              <w:rPr>
                <w:sz w:val="22"/>
                <w:szCs w:val="22"/>
              </w:rPr>
              <w:t xml:space="preserve">193 - 1 шт.,  Мультимедийный проектор </w:t>
            </w:r>
            <w:r w:rsidRPr="00DA7AF0">
              <w:rPr>
                <w:sz w:val="22"/>
                <w:szCs w:val="22"/>
                <w:lang w:val="en-US"/>
              </w:rPr>
              <w:t>Panasonic</w:t>
            </w:r>
            <w:r w:rsidRPr="00DA7AF0">
              <w:rPr>
                <w:sz w:val="22"/>
                <w:szCs w:val="22"/>
              </w:rPr>
              <w:t xml:space="preserve"> </w:t>
            </w:r>
            <w:r w:rsidRPr="00DA7AF0">
              <w:rPr>
                <w:sz w:val="22"/>
                <w:szCs w:val="22"/>
                <w:lang w:val="en-US"/>
              </w:rPr>
              <w:t>PT</w:t>
            </w:r>
            <w:r w:rsidRPr="00DA7AF0">
              <w:rPr>
                <w:sz w:val="22"/>
                <w:szCs w:val="22"/>
              </w:rPr>
              <w:t>-</w:t>
            </w:r>
            <w:r w:rsidRPr="00DA7AF0">
              <w:rPr>
                <w:sz w:val="22"/>
                <w:szCs w:val="22"/>
                <w:lang w:val="en-US"/>
              </w:rPr>
              <w:t>VX</w:t>
            </w:r>
            <w:r w:rsidRPr="00DA7AF0">
              <w:rPr>
                <w:sz w:val="22"/>
                <w:szCs w:val="22"/>
              </w:rPr>
              <w:t>610</w:t>
            </w:r>
            <w:r w:rsidRPr="00DA7AF0">
              <w:rPr>
                <w:sz w:val="22"/>
                <w:szCs w:val="22"/>
                <w:lang w:val="en-US"/>
              </w:rPr>
              <w:t>E</w:t>
            </w:r>
            <w:r w:rsidRPr="00DA7AF0">
              <w:rPr>
                <w:sz w:val="22"/>
                <w:szCs w:val="22"/>
              </w:rPr>
              <w:t xml:space="preserve"> - 1 шт., Мультимедийный проектор </w:t>
            </w:r>
            <w:proofErr w:type="spellStart"/>
            <w:r w:rsidRPr="00DA7AF0">
              <w:rPr>
                <w:sz w:val="22"/>
                <w:szCs w:val="22"/>
                <w:lang w:val="en-US"/>
              </w:rPr>
              <w:t>Optoma</w:t>
            </w:r>
            <w:proofErr w:type="spellEnd"/>
            <w:r w:rsidRPr="00DA7AF0">
              <w:rPr>
                <w:sz w:val="22"/>
                <w:szCs w:val="22"/>
              </w:rPr>
              <w:t xml:space="preserve"> </w:t>
            </w:r>
            <w:r w:rsidRPr="00DA7AF0">
              <w:rPr>
                <w:sz w:val="22"/>
                <w:szCs w:val="22"/>
                <w:lang w:val="en-US"/>
              </w:rPr>
              <w:t>EX</w:t>
            </w:r>
            <w:r w:rsidRPr="00DA7AF0">
              <w:rPr>
                <w:sz w:val="22"/>
                <w:szCs w:val="22"/>
              </w:rPr>
              <w:t xml:space="preserve">-632 - 1 шт., Экран  </w:t>
            </w:r>
            <w:r w:rsidRPr="00DA7AF0">
              <w:rPr>
                <w:sz w:val="22"/>
                <w:szCs w:val="22"/>
                <w:lang w:val="en-US"/>
              </w:rPr>
              <w:t>DRAPER</w:t>
            </w:r>
            <w:r w:rsidRPr="00DA7AF0">
              <w:rPr>
                <w:sz w:val="22"/>
                <w:szCs w:val="22"/>
              </w:rPr>
              <w:t xml:space="preserve">  </w:t>
            </w:r>
            <w:r w:rsidRPr="00DA7AF0">
              <w:rPr>
                <w:sz w:val="22"/>
                <w:szCs w:val="22"/>
                <w:lang w:val="en-US"/>
              </w:rPr>
              <w:t>TARGA</w:t>
            </w:r>
            <w:r w:rsidRPr="00DA7AF0">
              <w:rPr>
                <w:sz w:val="22"/>
                <w:szCs w:val="22"/>
              </w:rPr>
              <w:t xml:space="preserve"> 221х295 - 1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51" w:type="dxa"/>
            <w:shd w:val="clear" w:color="auto" w:fill="auto"/>
          </w:tcPr>
          <w:p w14:paraId="3505D25E" w14:textId="5D1F0636" w:rsidR="002C735C" w:rsidRPr="00DA7AF0" w:rsidRDefault="00B43524" w:rsidP="00DA7AF0">
            <w:pPr>
              <w:pStyle w:val="Style214"/>
              <w:spacing w:line="240" w:lineRule="auto"/>
              <w:ind w:firstLine="0"/>
              <w:rPr>
                <w:sz w:val="22"/>
                <w:szCs w:val="22"/>
              </w:rPr>
            </w:pPr>
            <w:r w:rsidRPr="00DA7AF0">
              <w:rPr>
                <w:sz w:val="22"/>
                <w:szCs w:val="22"/>
              </w:rPr>
              <w:t>191023, г. Санкт-Петербург, ул. Канал Грибоедова, 30/32, литер «А», «Б», «Р»</w:t>
            </w:r>
          </w:p>
        </w:tc>
      </w:tr>
      <w:tr w:rsidR="002C735C" w:rsidRPr="007E6725" w14:paraId="68085C8F" w14:textId="77777777" w:rsidTr="00DA7AF0">
        <w:tc>
          <w:tcPr>
            <w:tcW w:w="7230" w:type="dxa"/>
            <w:shd w:val="clear" w:color="auto" w:fill="auto"/>
          </w:tcPr>
          <w:p w14:paraId="4329BF00" w14:textId="3E3A5C04" w:rsidR="002C735C" w:rsidRPr="00DA7AF0" w:rsidRDefault="00B43524" w:rsidP="00DA7AF0">
            <w:pPr>
              <w:pStyle w:val="Style214"/>
              <w:spacing w:line="240" w:lineRule="auto"/>
              <w:ind w:firstLine="0"/>
              <w:rPr>
                <w:sz w:val="22"/>
                <w:szCs w:val="22"/>
              </w:rPr>
            </w:pPr>
            <w:r w:rsidRPr="00DA7AF0">
              <w:rPr>
                <w:sz w:val="22"/>
                <w:szCs w:val="22"/>
              </w:rPr>
              <w:t>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A7AF0">
              <w:rPr>
                <w:sz w:val="22"/>
                <w:szCs w:val="22"/>
              </w:rPr>
              <w:t xml:space="preserve"> </w:t>
            </w:r>
            <w:r w:rsidRPr="00DA7AF0">
              <w:rPr>
                <w:sz w:val="22"/>
                <w:szCs w:val="22"/>
              </w:rPr>
              <w:t xml:space="preserve">Специализированная  мебель и оборудование: Учебная мебель на 54 посадочных места, рабочее место преподавателя, доска маркерная - 1 шт., стол - 1 шт., стул - 2 шт., Компьютер </w:t>
            </w:r>
            <w:r w:rsidRPr="00DA7AF0">
              <w:rPr>
                <w:sz w:val="22"/>
                <w:szCs w:val="22"/>
                <w:lang w:val="en-US"/>
              </w:rPr>
              <w:t>Intel</w:t>
            </w:r>
            <w:r w:rsidRPr="00DA7AF0">
              <w:rPr>
                <w:sz w:val="22"/>
                <w:szCs w:val="22"/>
              </w:rPr>
              <w:t xml:space="preserve"> </w:t>
            </w:r>
            <w:proofErr w:type="spellStart"/>
            <w:r w:rsidRPr="00DA7AF0">
              <w:rPr>
                <w:sz w:val="22"/>
                <w:szCs w:val="22"/>
                <w:lang w:val="en-US"/>
              </w:rPr>
              <w:t>i</w:t>
            </w:r>
            <w:proofErr w:type="spellEnd"/>
            <w:r w:rsidRPr="00DA7AF0">
              <w:rPr>
                <w:sz w:val="22"/>
                <w:szCs w:val="22"/>
              </w:rPr>
              <w:t xml:space="preserve">3-2100 2.4 </w:t>
            </w:r>
            <w:proofErr w:type="spellStart"/>
            <w:r w:rsidRPr="00DA7AF0">
              <w:rPr>
                <w:sz w:val="22"/>
                <w:szCs w:val="22"/>
                <w:lang w:val="en-US"/>
              </w:rPr>
              <w:t>Ghz</w:t>
            </w:r>
            <w:proofErr w:type="spellEnd"/>
            <w:r w:rsidRPr="00DA7AF0">
              <w:rPr>
                <w:sz w:val="22"/>
                <w:szCs w:val="22"/>
              </w:rPr>
              <w:t>/500/4/</w:t>
            </w:r>
            <w:r w:rsidRPr="00DA7AF0">
              <w:rPr>
                <w:sz w:val="22"/>
                <w:szCs w:val="22"/>
                <w:lang w:val="en-US"/>
              </w:rPr>
              <w:t>Acer</w:t>
            </w:r>
            <w:r w:rsidRPr="00DA7AF0">
              <w:rPr>
                <w:sz w:val="22"/>
                <w:szCs w:val="22"/>
              </w:rPr>
              <w:t xml:space="preserve"> </w:t>
            </w:r>
            <w:r w:rsidRPr="00DA7AF0">
              <w:rPr>
                <w:sz w:val="22"/>
                <w:szCs w:val="22"/>
                <w:lang w:val="en-US"/>
              </w:rPr>
              <w:t>V</w:t>
            </w:r>
            <w:r w:rsidRPr="00DA7AF0">
              <w:rPr>
                <w:sz w:val="22"/>
                <w:szCs w:val="22"/>
              </w:rPr>
              <w:t xml:space="preserve">193 19" - 1 шт., Интерактивный проектор </w:t>
            </w:r>
            <w:r w:rsidRPr="00DA7AF0">
              <w:rPr>
                <w:sz w:val="22"/>
                <w:szCs w:val="22"/>
                <w:lang w:val="en-US"/>
              </w:rPr>
              <w:t>Epson</w:t>
            </w:r>
            <w:r w:rsidRPr="00DA7AF0">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51" w:type="dxa"/>
            <w:shd w:val="clear" w:color="auto" w:fill="auto"/>
          </w:tcPr>
          <w:p w14:paraId="33914B73" w14:textId="77777777" w:rsidR="002C735C" w:rsidRPr="00DA7AF0" w:rsidRDefault="00B43524" w:rsidP="00DA7AF0">
            <w:pPr>
              <w:pStyle w:val="Style214"/>
              <w:spacing w:line="240" w:lineRule="auto"/>
              <w:ind w:firstLine="0"/>
              <w:rPr>
                <w:sz w:val="22"/>
                <w:szCs w:val="22"/>
              </w:rPr>
            </w:pPr>
            <w:r w:rsidRPr="00DA7AF0">
              <w:rPr>
                <w:sz w:val="22"/>
                <w:szCs w:val="22"/>
              </w:rPr>
              <w:t>191023, г. Санкт-Петербург, ул. Канал Грибоедова, 30/32, литер «А», «Б», «Р»</w:t>
            </w:r>
          </w:p>
        </w:tc>
      </w:tr>
      <w:tr w:rsidR="002C735C" w:rsidRPr="007E6725" w14:paraId="6445882D" w14:textId="77777777" w:rsidTr="00DA7AF0">
        <w:tc>
          <w:tcPr>
            <w:tcW w:w="7230" w:type="dxa"/>
            <w:shd w:val="clear" w:color="auto" w:fill="auto"/>
          </w:tcPr>
          <w:p w14:paraId="23D3B55D" w14:textId="5FE8D939" w:rsidR="002C735C" w:rsidRPr="00DA7AF0" w:rsidRDefault="00B43524" w:rsidP="00DA7AF0">
            <w:pPr>
              <w:pStyle w:val="Style214"/>
              <w:spacing w:line="240" w:lineRule="auto"/>
              <w:ind w:firstLine="0"/>
              <w:rPr>
                <w:sz w:val="22"/>
                <w:szCs w:val="22"/>
              </w:rPr>
            </w:pPr>
            <w:r w:rsidRPr="00DA7AF0">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DA7AF0">
              <w:rPr>
                <w:sz w:val="22"/>
                <w:szCs w:val="22"/>
              </w:rPr>
              <w:t xml:space="preserve"> </w:t>
            </w:r>
            <w:r w:rsidRPr="00DA7AF0">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DA7AF0">
              <w:rPr>
                <w:sz w:val="22"/>
                <w:szCs w:val="22"/>
                <w:lang w:val="en-US"/>
              </w:rPr>
              <w:t>i</w:t>
            </w:r>
            <w:proofErr w:type="spellEnd"/>
            <w:r w:rsidRPr="00DA7AF0">
              <w:rPr>
                <w:sz w:val="22"/>
                <w:szCs w:val="22"/>
              </w:rPr>
              <w:t>5-8400/8</w:t>
            </w:r>
            <w:r w:rsidRPr="00DA7AF0">
              <w:rPr>
                <w:sz w:val="22"/>
                <w:szCs w:val="22"/>
                <w:lang w:val="en-US"/>
              </w:rPr>
              <w:t>GB</w:t>
            </w:r>
            <w:r w:rsidRPr="00DA7AF0">
              <w:rPr>
                <w:sz w:val="22"/>
                <w:szCs w:val="22"/>
              </w:rPr>
              <w:t>/500</w:t>
            </w:r>
            <w:r w:rsidRPr="00DA7AF0">
              <w:rPr>
                <w:sz w:val="22"/>
                <w:szCs w:val="22"/>
                <w:lang w:val="en-US"/>
              </w:rPr>
              <w:t>GB</w:t>
            </w:r>
            <w:r w:rsidRPr="00DA7AF0">
              <w:rPr>
                <w:sz w:val="22"/>
                <w:szCs w:val="22"/>
              </w:rPr>
              <w:t>_</w:t>
            </w:r>
            <w:r w:rsidRPr="00DA7AF0">
              <w:rPr>
                <w:sz w:val="22"/>
                <w:szCs w:val="22"/>
                <w:lang w:val="en-US"/>
              </w:rPr>
              <w:t>SSD</w:t>
            </w:r>
            <w:r w:rsidRPr="00DA7AF0">
              <w:rPr>
                <w:sz w:val="22"/>
                <w:szCs w:val="22"/>
              </w:rPr>
              <w:t>/</w:t>
            </w:r>
            <w:proofErr w:type="spellStart"/>
            <w:r w:rsidRPr="00DA7AF0">
              <w:rPr>
                <w:sz w:val="22"/>
                <w:szCs w:val="22"/>
                <w:lang w:val="en-US"/>
              </w:rPr>
              <w:t>Viewsonic</w:t>
            </w:r>
            <w:proofErr w:type="spellEnd"/>
            <w:r w:rsidRPr="00DA7AF0">
              <w:rPr>
                <w:sz w:val="22"/>
                <w:szCs w:val="22"/>
              </w:rPr>
              <w:t xml:space="preserve"> </w:t>
            </w:r>
            <w:r w:rsidRPr="00DA7AF0">
              <w:rPr>
                <w:sz w:val="22"/>
                <w:szCs w:val="22"/>
                <w:lang w:val="en-US"/>
              </w:rPr>
              <w:t>VA</w:t>
            </w:r>
            <w:r w:rsidRPr="00DA7AF0">
              <w:rPr>
                <w:sz w:val="22"/>
                <w:szCs w:val="22"/>
              </w:rPr>
              <w:t>2410-</w:t>
            </w:r>
            <w:proofErr w:type="spellStart"/>
            <w:r w:rsidRPr="00DA7AF0">
              <w:rPr>
                <w:sz w:val="22"/>
                <w:szCs w:val="22"/>
                <w:lang w:val="en-US"/>
              </w:rPr>
              <w:t>mh</w:t>
            </w:r>
            <w:proofErr w:type="spellEnd"/>
            <w:r w:rsidRPr="00DA7AF0">
              <w:rPr>
                <w:sz w:val="22"/>
                <w:szCs w:val="22"/>
              </w:rPr>
              <w:t xml:space="preserve"> -34 шт., Коммутатор </w:t>
            </w:r>
            <w:r w:rsidRPr="00DA7AF0">
              <w:rPr>
                <w:sz w:val="22"/>
                <w:szCs w:val="22"/>
                <w:lang w:val="en-US"/>
              </w:rPr>
              <w:t>Cisco</w:t>
            </w:r>
            <w:r w:rsidRPr="00DA7AF0">
              <w:rPr>
                <w:sz w:val="22"/>
                <w:szCs w:val="22"/>
              </w:rPr>
              <w:t xml:space="preserve"> </w:t>
            </w:r>
            <w:r w:rsidRPr="00DA7AF0">
              <w:rPr>
                <w:sz w:val="22"/>
                <w:szCs w:val="22"/>
                <w:lang w:val="en-US"/>
              </w:rPr>
              <w:t>Catalyst</w:t>
            </w:r>
            <w:r w:rsidRPr="00DA7AF0">
              <w:rPr>
                <w:sz w:val="22"/>
                <w:szCs w:val="22"/>
              </w:rPr>
              <w:t xml:space="preserve"> 2960-48</w:t>
            </w:r>
            <w:r w:rsidRPr="00DA7AF0">
              <w:rPr>
                <w:sz w:val="22"/>
                <w:szCs w:val="22"/>
                <w:lang w:val="en-US"/>
              </w:rPr>
              <w:t>PST</w:t>
            </w:r>
            <w:r w:rsidRPr="00DA7AF0">
              <w:rPr>
                <w:sz w:val="22"/>
                <w:szCs w:val="22"/>
              </w:rPr>
              <w:t>-</w:t>
            </w:r>
            <w:r w:rsidRPr="00DA7AF0">
              <w:rPr>
                <w:sz w:val="22"/>
                <w:szCs w:val="22"/>
                <w:lang w:val="en-US"/>
              </w:rPr>
              <w:t>L</w:t>
            </w:r>
            <w:r w:rsidRPr="00DA7AF0">
              <w:rPr>
                <w:sz w:val="22"/>
                <w:szCs w:val="22"/>
              </w:rPr>
              <w:t xml:space="preserve"> (в т.ч. Сервисный контракт </w:t>
            </w:r>
            <w:r w:rsidRPr="00DA7AF0">
              <w:rPr>
                <w:sz w:val="22"/>
                <w:szCs w:val="22"/>
                <w:lang w:val="en-US"/>
              </w:rPr>
              <w:t>SmartNet</w:t>
            </w:r>
            <w:r w:rsidRPr="00DA7AF0">
              <w:rPr>
                <w:sz w:val="22"/>
                <w:szCs w:val="22"/>
              </w:rPr>
              <w:t xml:space="preserve"> </w:t>
            </w:r>
            <w:r w:rsidRPr="00DA7AF0">
              <w:rPr>
                <w:sz w:val="22"/>
                <w:szCs w:val="22"/>
                <w:lang w:val="en-US"/>
              </w:rPr>
              <w:t>CON</w:t>
            </w:r>
            <w:r w:rsidRPr="00DA7AF0">
              <w:rPr>
                <w:sz w:val="22"/>
                <w:szCs w:val="22"/>
              </w:rPr>
              <w:t>-</w:t>
            </w:r>
            <w:r w:rsidRPr="00DA7AF0">
              <w:rPr>
                <w:sz w:val="22"/>
                <w:szCs w:val="22"/>
                <w:lang w:val="en-US"/>
              </w:rPr>
              <w:t>SNT</w:t>
            </w:r>
            <w:r w:rsidRPr="00DA7AF0">
              <w:rPr>
                <w:sz w:val="22"/>
                <w:szCs w:val="22"/>
              </w:rPr>
              <w:t>-2964</w:t>
            </w:r>
            <w:r w:rsidRPr="00DA7AF0">
              <w:rPr>
                <w:sz w:val="22"/>
                <w:szCs w:val="22"/>
                <w:lang w:val="en-US"/>
              </w:rPr>
              <w:t>STL</w:t>
            </w:r>
            <w:r w:rsidRPr="00DA7AF0">
              <w:rPr>
                <w:sz w:val="22"/>
                <w:szCs w:val="22"/>
              </w:rPr>
              <w:t xml:space="preserve">) - 1 шт., Точка беспроводного доступа </w:t>
            </w:r>
            <w:r w:rsidRPr="00DA7AF0">
              <w:rPr>
                <w:sz w:val="22"/>
                <w:szCs w:val="22"/>
                <w:lang w:val="en-US"/>
              </w:rPr>
              <w:t>Wi</w:t>
            </w:r>
            <w:r w:rsidRPr="00DA7AF0">
              <w:rPr>
                <w:sz w:val="22"/>
                <w:szCs w:val="22"/>
              </w:rPr>
              <w:t>-</w:t>
            </w:r>
            <w:r w:rsidRPr="00DA7AF0">
              <w:rPr>
                <w:sz w:val="22"/>
                <w:szCs w:val="22"/>
                <w:lang w:val="en-US"/>
              </w:rPr>
              <w:t>Fi</w:t>
            </w:r>
            <w:r w:rsidRPr="00DA7AF0">
              <w:rPr>
                <w:sz w:val="22"/>
                <w:szCs w:val="22"/>
              </w:rPr>
              <w:t xml:space="preserve"> Тип1 </w:t>
            </w:r>
            <w:r w:rsidRPr="00DA7AF0">
              <w:rPr>
                <w:sz w:val="22"/>
                <w:szCs w:val="22"/>
                <w:lang w:val="en-US"/>
              </w:rPr>
              <w:t>UBIQUITI</w:t>
            </w:r>
            <w:r w:rsidRPr="00DA7AF0">
              <w:rPr>
                <w:sz w:val="22"/>
                <w:szCs w:val="22"/>
              </w:rPr>
              <w:t xml:space="preserve"> </w:t>
            </w:r>
            <w:r w:rsidRPr="00DA7AF0">
              <w:rPr>
                <w:sz w:val="22"/>
                <w:szCs w:val="22"/>
                <w:lang w:val="en-US"/>
              </w:rPr>
              <w:t>UAP</w:t>
            </w:r>
            <w:r w:rsidRPr="00DA7AF0">
              <w:rPr>
                <w:sz w:val="22"/>
                <w:szCs w:val="22"/>
              </w:rPr>
              <w:t>-</w:t>
            </w:r>
            <w:r w:rsidRPr="00DA7AF0">
              <w:rPr>
                <w:sz w:val="22"/>
                <w:szCs w:val="22"/>
                <w:lang w:val="en-US"/>
              </w:rPr>
              <w:t>AC</w:t>
            </w:r>
            <w:r w:rsidRPr="00DA7AF0">
              <w:rPr>
                <w:sz w:val="22"/>
                <w:szCs w:val="22"/>
              </w:rPr>
              <w:t>-</w:t>
            </w:r>
            <w:r w:rsidRPr="00DA7AF0">
              <w:rPr>
                <w:sz w:val="22"/>
                <w:szCs w:val="22"/>
                <w:lang w:val="en-US"/>
              </w:rPr>
              <w:t>PRO</w:t>
            </w:r>
            <w:r w:rsidRPr="00DA7AF0">
              <w:rPr>
                <w:sz w:val="22"/>
                <w:szCs w:val="22"/>
              </w:rPr>
              <w:t xml:space="preserve"> - 1 шт., Проектор </w:t>
            </w:r>
            <w:r w:rsidRPr="00DA7AF0">
              <w:rPr>
                <w:sz w:val="22"/>
                <w:szCs w:val="22"/>
                <w:lang w:val="en-US"/>
              </w:rPr>
              <w:t>NEC</w:t>
            </w:r>
            <w:r w:rsidRPr="00DA7AF0">
              <w:rPr>
                <w:sz w:val="22"/>
                <w:szCs w:val="22"/>
              </w:rPr>
              <w:t xml:space="preserve"> М350 Х - 1 шт., Коммутатор локальной вычислительной сети (48 портов) </w:t>
            </w:r>
            <w:r w:rsidRPr="00DA7AF0">
              <w:rPr>
                <w:sz w:val="22"/>
                <w:szCs w:val="22"/>
                <w:lang w:val="en-US"/>
              </w:rPr>
              <w:t>Cisco</w:t>
            </w:r>
            <w:r w:rsidRPr="00DA7AF0">
              <w:rPr>
                <w:sz w:val="22"/>
                <w:szCs w:val="22"/>
              </w:rPr>
              <w:t xml:space="preserve"> </w:t>
            </w:r>
            <w:r w:rsidRPr="00DA7AF0">
              <w:rPr>
                <w:sz w:val="22"/>
                <w:szCs w:val="22"/>
                <w:lang w:val="en-US"/>
              </w:rPr>
              <w:t>WS</w:t>
            </w:r>
            <w:r w:rsidRPr="00DA7AF0">
              <w:rPr>
                <w:sz w:val="22"/>
                <w:szCs w:val="22"/>
              </w:rPr>
              <w:t>-</w:t>
            </w:r>
            <w:r w:rsidRPr="00DA7AF0">
              <w:rPr>
                <w:sz w:val="22"/>
                <w:szCs w:val="22"/>
                <w:lang w:val="en-US"/>
              </w:rPr>
              <w:t>C</w:t>
            </w:r>
            <w:r w:rsidRPr="00DA7AF0">
              <w:rPr>
                <w:sz w:val="22"/>
                <w:szCs w:val="22"/>
              </w:rPr>
              <w:t>2960+48</w:t>
            </w:r>
            <w:r w:rsidRPr="00DA7AF0">
              <w:rPr>
                <w:sz w:val="22"/>
                <w:szCs w:val="22"/>
                <w:lang w:val="en-US"/>
              </w:rPr>
              <w:t>PST</w:t>
            </w:r>
            <w:r w:rsidRPr="00DA7AF0">
              <w:rPr>
                <w:sz w:val="22"/>
                <w:szCs w:val="22"/>
              </w:rPr>
              <w:t>-</w:t>
            </w:r>
            <w:r w:rsidRPr="00DA7AF0">
              <w:rPr>
                <w:sz w:val="22"/>
                <w:szCs w:val="22"/>
                <w:lang w:val="en-US"/>
              </w:rPr>
              <w:t>L</w:t>
            </w:r>
            <w:r w:rsidRPr="00DA7AF0">
              <w:rPr>
                <w:sz w:val="22"/>
                <w:szCs w:val="22"/>
              </w:rPr>
              <w:t xml:space="preserve"> - 1 шт., Коммутатор </w:t>
            </w:r>
            <w:proofErr w:type="spellStart"/>
            <w:r w:rsidRPr="00DA7AF0">
              <w:rPr>
                <w:sz w:val="22"/>
                <w:szCs w:val="22"/>
                <w:lang w:val="en-US"/>
              </w:rPr>
              <w:t>ProCurve</w:t>
            </w:r>
            <w:proofErr w:type="spellEnd"/>
            <w:r w:rsidRPr="00DA7AF0">
              <w:rPr>
                <w:sz w:val="22"/>
                <w:szCs w:val="22"/>
              </w:rPr>
              <w:t xml:space="preserve"> </w:t>
            </w:r>
            <w:r w:rsidRPr="00DA7AF0">
              <w:rPr>
                <w:sz w:val="22"/>
                <w:szCs w:val="22"/>
                <w:lang w:val="en-US"/>
              </w:rPr>
              <w:t>Switch</w:t>
            </w:r>
            <w:r w:rsidRPr="00DA7AF0">
              <w:rPr>
                <w:sz w:val="22"/>
                <w:szCs w:val="22"/>
              </w:rPr>
              <w:t xml:space="preserve"> 2626 - 1 шт., Компьютер </w:t>
            </w:r>
            <w:r w:rsidRPr="00DA7AF0">
              <w:rPr>
                <w:sz w:val="22"/>
                <w:szCs w:val="22"/>
                <w:lang w:val="en-US"/>
              </w:rPr>
              <w:t>Intel</w:t>
            </w:r>
            <w:r w:rsidRPr="00DA7AF0">
              <w:rPr>
                <w:sz w:val="22"/>
                <w:szCs w:val="22"/>
              </w:rPr>
              <w:t xml:space="preserve"> </w:t>
            </w:r>
            <w:proofErr w:type="spellStart"/>
            <w:r w:rsidRPr="00DA7AF0">
              <w:rPr>
                <w:sz w:val="22"/>
                <w:szCs w:val="22"/>
                <w:lang w:val="en-US"/>
              </w:rPr>
              <w:t>pentium</w:t>
            </w:r>
            <w:proofErr w:type="spellEnd"/>
            <w:r w:rsidRPr="00DA7AF0">
              <w:rPr>
                <w:sz w:val="22"/>
                <w:szCs w:val="22"/>
              </w:rPr>
              <w:t xml:space="preserve"> </w:t>
            </w:r>
            <w:r w:rsidRPr="00DA7AF0">
              <w:rPr>
                <w:sz w:val="22"/>
                <w:szCs w:val="22"/>
                <w:lang w:val="en-US"/>
              </w:rPr>
              <w:t>x</w:t>
            </w:r>
            <w:r w:rsidRPr="00DA7AF0">
              <w:rPr>
                <w:sz w:val="22"/>
                <w:szCs w:val="22"/>
              </w:rPr>
              <w:t xml:space="preserve">2 </w:t>
            </w:r>
            <w:r w:rsidRPr="00DA7AF0">
              <w:rPr>
                <w:sz w:val="22"/>
                <w:szCs w:val="22"/>
                <w:lang w:val="en-US"/>
              </w:rPr>
              <w:t>g</w:t>
            </w:r>
            <w:r w:rsidRPr="00DA7AF0">
              <w:rPr>
                <w:sz w:val="22"/>
                <w:szCs w:val="22"/>
              </w:rPr>
              <w:t>3250 /500</w:t>
            </w:r>
            <w:proofErr w:type="spellStart"/>
            <w:r w:rsidRPr="00DA7AF0">
              <w:rPr>
                <w:sz w:val="22"/>
                <w:szCs w:val="22"/>
                <w:lang w:val="en-US"/>
              </w:rPr>
              <w:t>gb</w:t>
            </w:r>
            <w:proofErr w:type="spellEnd"/>
            <w:r w:rsidRPr="00DA7AF0">
              <w:rPr>
                <w:sz w:val="22"/>
                <w:szCs w:val="22"/>
              </w:rPr>
              <w:t xml:space="preserve">/монитор </w:t>
            </w:r>
            <w:proofErr w:type="spellStart"/>
            <w:r w:rsidRPr="00DA7AF0">
              <w:rPr>
                <w:sz w:val="22"/>
                <w:szCs w:val="22"/>
                <w:lang w:val="en-US"/>
              </w:rPr>
              <w:t>philips</w:t>
            </w:r>
            <w:proofErr w:type="spellEnd"/>
            <w:r w:rsidRPr="00DA7AF0">
              <w:rPr>
                <w:sz w:val="22"/>
                <w:szCs w:val="22"/>
              </w:rPr>
              <w:t xml:space="preserve"> 21.5' - 1 шт., </w:t>
            </w:r>
            <w:r w:rsidRPr="00DA7AF0">
              <w:rPr>
                <w:sz w:val="22"/>
                <w:szCs w:val="22"/>
                <w:lang w:val="en-US"/>
              </w:rPr>
              <w:t>IP</w:t>
            </w:r>
            <w:r w:rsidRPr="00DA7AF0">
              <w:rPr>
                <w:sz w:val="22"/>
                <w:szCs w:val="22"/>
              </w:rPr>
              <w:t xml:space="preserve"> видеокамера </w:t>
            </w:r>
            <w:r w:rsidRPr="00DA7AF0">
              <w:rPr>
                <w:sz w:val="22"/>
                <w:szCs w:val="22"/>
                <w:lang w:val="en-US"/>
              </w:rPr>
              <w:t>Ubiquiti</w:t>
            </w:r>
            <w:r w:rsidRPr="00DA7AF0">
              <w:rPr>
                <w:sz w:val="22"/>
                <w:szCs w:val="22"/>
              </w:rPr>
              <w:t xml:space="preserve"> - 1 шт., Беспроводная точка доступа/</w:t>
            </w:r>
            <w:r w:rsidRPr="00DA7AF0">
              <w:rPr>
                <w:sz w:val="22"/>
                <w:szCs w:val="22"/>
                <w:lang w:val="en-US"/>
              </w:rPr>
              <w:t>UNI</w:t>
            </w:r>
            <w:r w:rsidRPr="00DA7AF0">
              <w:rPr>
                <w:sz w:val="22"/>
                <w:szCs w:val="22"/>
              </w:rPr>
              <w:t xml:space="preserve"> </w:t>
            </w:r>
            <w:r w:rsidRPr="00DA7AF0">
              <w:rPr>
                <w:sz w:val="22"/>
                <w:szCs w:val="22"/>
                <w:lang w:val="en-US"/>
              </w:rPr>
              <w:t>FI</w:t>
            </w:r>
            <w:r w:rsidRPr="00DA7AF0">
              <w:rPr>
                <w:sz w:val="22"/>
                <w:szCs w:val="22"/>
              </w:rPr>
              <w:t xml:space="preserve"> </w:t>
            </w:r>
            <w:r w:rsidRPr="00DA7AF0">
              <w:rPr>
                <w:sz w:val="22"/>
                <w:szCs w:val="22"/>
                <w:lang w:val="en-US"/>
              </w:rPr>
              <w:t>AP</w:t>
            </w:r>
            <w:r w:rsidRPr="00DA7AF0">
              <w:rPr>
                <w:sz w:val="22"/>
                <w:szCs w:val="22"/>
              </w:rPr>
              <w:t xml:space="preserve"> </w:t>
            </w:r>
            <w:r w:rsidRPr="00DA7AF0">
              <w:rPr>
                <w:sz w:val="22"/>
                <w:szCs w:val="22"/>
                <w:lang w:val="en-US"/>
              </w:rPr>
              <w:t>PRO</w:t>
            </w:r>
            <w:r w:rsidRPr="00DA7AF0">
              <w:rPr>
                <w:sz w:val="22"/>
                <w:szCs w:val="22"/>
              </w:rPr>
              <w:t>/</w:t>
            </w:r>
            <w:r w:rsidRPr="00DA7AF0">
              <w:rPr>
                <w:sz w:val="22"/>
                <w:szCs w:val="22"/>
                <w:lang w:val="en-US"/>
              </w:rPr>
              <w:t>Ubiquiti</w:t>
            </w:r>
            <w:r w:rsidRPr="00DA7AF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551" w:type="dxa"/>
            <w:shd w:val="clear" w:color="auto" w:fill="auto"/>
          </w:tcPr>
          <w:p w14:paraId="0BE17B58" w14:textId="77777777" w:rsidR="002C735C" w:rsidRPr="00DA7AF0" w:rsidRDefault="00B43524" w:rsidP="00DA7AF0">
            <w:pPr>
              <w:pStyle w:val="Style214"/>
              <w:spacing w:line="240" w:lineRule="auto"/>
              <w:ind w:firstLine="0"/>
              <w:rPr>
                <w:sz w:val="22"/>
                <w:szCs w:val="22"/>
              </w:rPr>
            </w:pPr>
            <w:r w:rsidRPr="00DA7AF0">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Эволюция корпоративного управления.</w:t>
            </w:r>
          </w:p>
        </w:tc>
      </w:tr>
      <w:tr w:rsidR="009E6058" w14:paraId="6E113C0C" w14:textId="77777777" w:rsidTr="00F00293">
        <w:tc>
          <w:tcPr>
            <w:tcW w:w="562" w:type="dxa"/>
          </w:tcPr>
          <w:p w14:paraId="5A8622C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6F2075C" w14:textId="77777777" w:rsidR="009E6058" w:rsidRPr="009E6058" w:rsidRDefault="009E6058" w:rsidP="00523021">
            <w:pPr>
              <w:pStyle w:val="Default"/>
              <w:spacing w:after="30"/>
              <w:jc w:val="both"/>
              <w:rPr>
                <w:sz w:val="23"/>
                <w:szCs w:val="23"/>
                <w:lang w:val="en-US"/>
              </w:rPr>
            </w:pPr>
            <w:r>
              <w:rPr>
                <w:sz w:val="23"/>
                <w:szCs w:val="23"/>
                <w:lang w:val="en-US"/>
              </w:rPr>
              <w:t>Корпоративные конфликты.</w:t>
            </w:r>
          </w:p>
        </w:tc>
      </w:tr>
      <w:tr w:rsidR="009E6058" w14:paraId="0CBFDFF6" w14:textId="77777777" w:rsidTr="00F00293">
        <w:tc>
          <w:tcPr>
            <w:tcW w:w="562" w:type="dxa"/>
          </w:tcPr>
          <w:p w14:paraId="26397A3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6127284" w14:textId="77777777" w:rsidR="009E6058" w:rsidRPr="009E6058" w:rsidRDefault="009E6058" w:rsidP="00523021">
            <w:pPr>
              <w:pStyle w:val="Default"/>
              <w:spacing w:after="30"/>
              <w:jc w:val="both"/>
              <w:rPr>
                <w:sz w:val="23"/>
                <w:szCs w:val="23"/>
                <w:lang w:val="en-US"/>
              </w:rPr>
            </w:pPr>
            <w:r>
              <w:rPr>
                <w:sz w:val="23"/>
                <w:szCs w:val="23"/>
                <w:lang w:val="en-US"/>
              </w:rPr>
              <w:t>Корпоративная форма бизнеса.</w:t>
            </w:r>
          </w:p>
        </w:tc>
      </w:tr>
      <w:tr w:rsidR="009E6058" w14:paraId="5211C7F2" w14:textId="77777777" w:rsidTr="00F00293">
        <w:tc>
          <w:tcPr>
            <w:tcW w:w="562" w:type="dxa"/>
          </w:tcPr>
          <w:p w14:paraId="37FFA813"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DFB438" w14:textId="77777777" w:rsidR="009E6058" w:rsidRPr="00DA7AF0" w:rsidRDefault="009E6058" w:rsidP="00523021">
            <w:pPr>
              <w:pStyle w:val="Default"/>
              <w:spacing w:after="30"/>
              <w:jc w:val="both"/>
              <w:rPr>
                <w:sz w:val="23"/>
                <w:szCs w:val="23"/>
              </w:rPr>
            </w:pPr>
            <w:r w:rsidRPr="00DA7AF0">
              <w:rPr>
                <w:sz w:val="23"/>
                <w:szCs w:val="23"/>
              </w:rPr>
              <w:t>Институт наемных управляющих в системе корпоративного управления.</w:t>
            </w:r>
          </w:p>
        </w:tc>
      </w:tr>
      <w:tr w:rsidR="009E6058" w14:paraId="163504B7" w14:textId="77777777" w:rsidTr="00F00293">
        <w:tc>
          <w:tcPr>
            <w:tcW w:w="562" w:type="dxa"/>
          </w:tcPr>
          <w:p w14:paraId="0F30759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11B0FAB" w14:textId="77777777" w:rsidR="009E6058" w:rsidRPr="009E6058" w:rsidRDefault="009E6058" w:rsidP="00523021">
            <w:pPr>
              <w:pStyle w:val="Default"/>
              <w:spacing w:after="30"/>
              <w:jc w:val="both"/>
              <w:rPr>
                <w:sz w:val="23"/>
                <w:szCs w:val="23"/>
                <w:lang w:val="en-US"/>
              </w:rPr>
            </w:pPr>
            <w:r>
              <w:rPr>
                <w:sz w:val="23"/>
                <w:szCs w:val="23"/>
                <w:lang w:val="en-US"/>
              </w:rPr>
              <w:t>Инструменты корпоративного управления.</w:t>
            </w:r>
          </w:p>
        </w:tc>
      </w:tr>
      <w:tr w:rsidR="009E6058" w14:paraId="0A975CAF" w14:textId="77777777" w:rsidTr="00F00293">
        <w:tc>
          <w:tcPr>
            <w:tcW w:w="562" w:type="dxa"/>
          </w:tcPr>
          <w:p w14:paraId="0B02A20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F0F575C" w14:textId="77777777" w:rsidR="009E6058" w:rsidRPr="00DA7AF0" w:rsidRDefault="009E6058" w:rsidP="00523021">
            <w:pPr>
              <w:pStyle w:val="Default"/>
              <w:spacing w:after="30"/>
              <w:jc w:val="both"/>
              <w:rPr>
                <w:sz w:val="23"/>
                <w:szCs w:val="23"/>
              </w:rPr>
            </w:pPr>
            <w:r w:rsidRPr="00DA7AF0">
              <w:rPr>
                <w:sz w:val="23"/>
                <w:szCs w:val="23"/>
              </w:rPr>
              <w:t>Совет директоров в системе корпоративного управления</w:t>
            </w:r>
          </w:p>
        </w:tc>
      </w:tr>
      <w:tr w:rsidR="009E6058" w14:paraId="524C671F" w14:textId="77777777" w:rsidTr="00F00293">
        <w:tc>
          <w:tcPr>
            <w:tcW w:w="562" w:type="dxa"/>
          </w:tcPr>
          <w:p w14:paraId="6BCB6D9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637B5F5" w14:textId="77777777" w:rsidR="009E6058" w:rsidRPr="009E6058" w:rsidRDefault="009E6058" w:rsidP="00523021">
            <w:pPr>
              <w:pStyle w:val="Default"/>
              <w:spacing w:after="30"/>
              <w:jc w:val="both"/>
              <w:rPr>
                <w:sz w:val="23"/>
                <w:szCs w:val="23"/>
                <w:lang w:val="en-US"/>
              </w:rPr>
            </w:pPr>
            <w:r>
              <w:rPr>
                <w:sz w:val="23"/>
                <w:szCs w:val="23"/>
                <w:lang w:val="en-US"/>
              </w:rPr>
              <w:t>Рынок корпоративного контроля.</w:t>
            </w:r>
          </w:p>
        </w:tc>
      </w:tr>
      <w:tr w:rsidR="009E6058" w14:paraId="3D92F84C" w14:textId="77777777" w:rsidTr="00F00293">
        <w:tc>
          <w:tcPr>
            <w:tcW w:w="562" w:type="dxa"/>
          </w:tcPr>
          <w:p w14:paraId="581CF87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A75A049" w14:textId="77777777" w:rsidR="009E6058" w:rsidRPr="00DA7AF0" w:rsidRDefault="009E6058" w:rsidP="00523021">
            <w:pPr>
              <w:pStyle w:val="Default"/>
              <w:spacing w:after="30"/>
              <w:jc w:val="both"/>
              <w:rPr>
                <w:sz w:val="23"/>
                <w:szCs w:val="23"/>
              </w:rPr>
            </w:pPr>
            <w:r w:rsidRPr="00DA7AF0">
              <w:rPr>
                <w:sz w:val="23"/>
                <w:szCs w:val="23"/>
              </w:rPr>
              <w:t>Институт банкротств - как важный элемент контроля в системе корпоративных отношений.</w:t>
            </w:r>
          </w:p>
        </w:tc>
      </w:tr>
      <w:tr w:rsidR="009E6058" w14:paraId="3069F51D" w14:textId="77777777" w:rsidTr="00F00293">
        <w:tc>
          <w:tcPr>
            <w:tcW w:w="562" w:type="dxa"/>
          </w:tcPr>
          <w:p w14:paraId="4A4C450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B016AC5" w14:textId="77777777" w:rsidR="009E6058" w:rsidRPr="009E6058" w:rsidRDefault="009E6058" w:rsidP="00523021">
            <w:pPr>
              <w:pStyle w:val="Default"/>
              <w:spacing w:after="30"/>
              <w:jc w:val="both"/>
              <w:rPr>
                <w:sz w:val="23"/>
                <w:szCs w:val="23"/>
                <w:lang w:val="en-US"/>
              </w:rPr>
            </w:pPr>
            <w:r>
              <w:rPr>
                <w:sz w:val="23"/>
                <w:szCs w:val="23"/>
                <w:lang w:val="en-US"/>
              </w:rPr>
              <w:t>Поведение участников корпоративных отношений</w:t>
            </w:r>
          </w:p>
        </w:tc>
      </w:tr>
      <w:tr w:rsidR="009E6058" w14:paraId="69031BE3" w14:textId="77777777" w:rsidTr="00F00293">
        <w:tc>
          <w:tcPr>
            <w:tcW w:w="562" w:type="dxa"/>
          </w:tcPr>
          <w:p w14:paraId="6BED2296"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354D885" w14:textId="77777777" w:rsidR="009E6058" w:rsidRPr="009E6058" w:rsidRDefault="009E6058" w:rsidP="00523021">
            <w:pPr>
              <w:pStyle w:val="Default"/>
              <w:spacing w:after="30"/>
              <w:jc w:val="both"/>
              <w:rPr>
                <w:sz w:val="23"/>
                <w:szCs w:val="23"/>
                <w:lang w:val="en-US"/>
              </w:rPr>
            </w:pPr>
            <w:r>
              <w:rPr>
                <w:sz w:val="23"/>
                <w:szCs w:val="23"/>
                <w:lang w:val="en-US"/>
              </w:rPr>
              <w:t>Формы корпоративных образований.</w:t>
            </w:r>
          </w:p>
        </w:tc>
      </w:tr>
      <w:tr w:rsidR="009E6058" w14:paraId="757F9289" w14:textId="77777777" w:rsidTr="00F00293">
        <w:tc>
          <w:tcPr>
            <w:tcW w:w="562" w:type="dxa"/>
          </w:tcPr>
          <w:p w14:paraId="3751CEC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8775833" w14:textId="77777777" w:rsidR="009E6058" w:rsidRPr="009E6058" w:rsidRDefault="009E6058" w:rsidP="00523021">
            <w:pPr>
              <w:pStyle w:val="Default"/>
              <w:spacing w:after="30"/>
              <w:jc w:val="both"/>
              <w:rPr>
                <w:sz w:val="23"/>
                <w:szCs w:val="23"/>
                <w:lang w:val="en-US"/>
              </w:rPr>
            </w:pPr>
            <w:r>
              <w:rPr>
                <w:sz w:val="23"/>
                <w:szCs w:val="23"/>
                <w:lang w:val="en-US"/>
              </w:rPr>
              <w:t>Корпорации инсорсингового типа.</w:t>
            </w:r>
          </w:p>
        </w:tc>
      </w:tr>
      <w:tr w:rsidR="009E6058" w14:paraId="05B9876C" w14:textId="77777777" w:rsidTr="00F00293">
        <w:tc>
          <w:tcPr>
            <w:tcW w:w="562" w:type="dxa"/>
          </w:tcPr>
          <w:p w14:paraId="3A25953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ED969B8" w14:textId="77777777" w:rsidR="009E6058" w:rsidRPr="009E6058" w:rsidRDefault="009E6058" w:rsidP="00523021">
            <w:pPr>
              <w:pStyle w:val="Default"/>
              <w:spacing w:after="30"/>
              <w:jc w:val="both"/>
              <w:rPr>
                <w:sz w:val="23"/>
                <w:szCs w:val="23"/>
                <w:lang w:val="en-US"/>
              </w:rPr>
            </w:pPr>
            <w:r>
              <w:rPr>
                <w:sz w:val="23"/>
                <w:szCs w:val="23"/>
                <w:lang w:val="en-US"/>
              </w:rPr>
              <w:t>Корпорации аутсорсиного типа.</w:t>
            </w:r>
          </w:p>
        </w:tc>
      </w:tr>
      <w:tr w:rsidR="009E6058" w14:paraId="7003E03D" w14:textId="77777777" w:rsidTr="00F00293">
        <w:tc>
          <w:tcPr>
            <w:tcW w:w="562" w:type="dxa"/>
          </w:tcPr>
          <w:p w14:paraId="398CE9F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DF87741" w14:textId="77777777" w:rsidR="009E6058" w:rsidRPr="00DA7AF0" w:rsidRDefault="009E6058" w:rsidP="00523021">
            <w:pPr>
              <w:pStyle w:val="Default"/>
              <w:spacing w:after="30"/>
              <w:jc w:val="both"/>
              <w:rPr>
                <w:sz w:val="23"/>
                <w:szCs w:val="23"/>
              </w:rPr>
            </w:pPr>
            <w:r w:rsidRPr="00DA7AF0">
              <w:rPr>
                <w:sz w:val="23"/>
                <w:szCs w:val="23"/>
              </w:rPr>
              <w:t>Акционерное общество - основа корпоративных образований.</w:t>
            </w:r>
          </w:p>
        </w:tc>
      </w:tr>
      <w:tr w:rsidR="009E6058" w14:paraId="3569E6F0" w14:textId="77777777" w:rsidTr="00F00293">
        <w:tc>
          <w:tcPr>
            <w:tcW w:w="562" w:type="dxa"/>
          </w:tcPr>
          <w:p w14:paraId="5FBE661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65F69C8" w14:textId="77777777" w:rsidR="009E6058" w:rsidRPr="009E6058" w:rsidRDefault="009E6058" w:rsidP="00523021">
            <w:pPr>
              <w:pStyle w:val="Default"/>
              <w:spacing w:after="30"/>
              <w:jc w:val="both"/>
              <w:rPr>
                <w:sz w:val="23"/>
                <w:szCs w:val="23"/>
                <w:lang w:val="en-US"/>
              </w:rPr>
            </w:pPr>
            <w:r>
              <w:rPr>
                <w:sz w:val="23"/>
                <w:szCs w:val="23"/>
                <w:lang w:val="en-US"/>
              </w:rPr>
              <w:t>Управление холдингом.</w:t>
            </w:r>
          </w:p>
        </w:tc>
      </w:tr>
      <w:tr w:rsidR="009E6058" w14:paraId="43660C45" w14:textId="77777777" w:rsidTr="00F00293">
        <w:tc>
          <w:tcPr>
            <w:tcW w:w="562" w:type="dxa"/>
          </w:tcPr>
          <w:p w14:paraId="3ACD5164"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1B838C0" w14:textId="77777777" w:rsidR="009E6058" w:rsidRPr="00DA7AF0" w:rsidRDefault="009E6058" w:rsidP="00523021">
            <w:pPr>
              <w:pStyle w:val="Default"/>
              <w:spacing w:after="30"/>
              <w:jc w:val="both"/>
              <w:rPr>
                <w:sz w:val="23"/>
                <w:szCs w:val="23"/>
              </w:rPr>
            </w:pPr>
            <w:r w:rsidRPr="00DA7AF0">
              <w:rPr>
                <w:sz w:val="23"/>
                <w:szCs w:val="23"/>
              </w:rPr>
              <w:t>Особенности корпоративного управления в ТНК.</w:t>
            </w:r>
          </w:p>
        </w:tc>
      </w:tr>
      <w:tr w:rsidR="009E6058" w14:paraId="729AEB67" w14:textId="77777777" w:rsidTr="00F00293">
        <w:tc>
          <w:tcPr>
            <w:tcW w:w="562" w:type="dxa"/>
          </w:tcPr>
          <w:p w14:paraId="3CF189E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9447721" w14:textId="77777777" w:rsidR="009E6058" w:rsidRPr="009E6058" w:rsidRDefault="009E6058" w:rsidP="00523021">
            <w:pPr>
              <w:pStyle w:val="Default"/>
              <w:spacing w:after="30"/>
              <w:jc w:val="both"/>
              <w:rPr>
                <w:sz w:val="23"/>
                <w:szCs w:val="23"/>
                <w:lang w:val="en-US"/>
              </w:rPr>
            </w:pPr>
            <w:r>
              <w:rPr>
                <w:sz w:val="23"/>
                <w:szCs w:val="23"/>
                <w:lang w:val="en-US"/>
              </w:rPr>
              <w:t>Финансово-промышленные группы.</w:t>
            </w:r>
          </w:p>
        </w:tc>
      </w:tr>
      <w:tr w:rsidR="009E6058" w14:paraId="0A2B5388" w14:textId="77777777" w:rsidTr="00F00293">
        <w:tc>
          <w:tcPr>
            <w:tcW w:w="562" w:type="dxa"/>
          </w:tcPr>
          <w:p w14:paraId="3C45B40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9180958" w14:textId="77777777" w:rsidR="009E6058" w:rsidRPr="009E6058" w:rsidRDefault="009E6058" w:rsidP="00523021">
            <w:pPr>
              <w:pStyle w:val="Default"/>
              <w:spacing w:after="30"/>
              <w:jc w:val="both"/>
              <w:rPr>
                <w:sz w:val="23"/>
                <w:szCs w:val="23"/>
                <w:lang w:val="en-US"/>
              </w:rPr>
            </w:pPr>
            <w:r>
              <w:rPr>
                <w:sz w:val="23"/>
                <w:szCs w:val="23"/>
                <w:lang w:val="en-US"/>
              </w:rPr>
              <w:t>Сетевые корпорации.</w:t>
            </w:r>
          </w:p>
        </w:tc>
      </w:tr>
      <w:tr w:rsidR="009E6058" w14:paraId="56FC3A6B" w14:textId="77777777" w:rsidTr="00F00293">
        <w:tc>
          <w:tcPr>
            <w:tcW w:w="562" w:type="dxa"/>
          </w:tcPr>
          <w:p w14:paraId="3B3044B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5C94F83" w14:textId="77777777" w:rsidR="009E6058" w:rsidRPr="009E6058" w:rsidRDefault="009E6058" w:rsidP="00523021">
            <w:pPr>
              <w:pStyle w:val="Default"/>
              <w:spacing w:after="30"/>
              <w:jc w:val="both"/>
              <w:rPr>
                <w:sz w:val="23"/>
                <w:szCs w:val="23"/>
                <w:lang w:val="en-US"/>
              </w:rPr>
            </w:pPr>
            <w:r>
              <w:rPr>
                <w:sz w:val="23"/>
                <w:szCs w:val="23"/>
                <w:lang w:val="en-US"/>
              </w:rPr>
              <w:t>Виртуальные корпорации.</w:t>
            </w:r>
          </w:p>
        </w:tc>
      </w:tr>
      <w:tr w:rsidR="009E6058" w14:paraId="09BC3432" w14:textId="77777777" w:rsidTr="00F00293">
        <w:tc>
          <w:tcPr>
            <w:tcW w:w="562" w:type="dxa"/>
          </w:tcPr>
          <w:p w14:paraId="2559EEF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63065C0" w14:textId="77777777" w:rsidR="009E6058" w:rsidRPr="009E6058" w:rsidRDefault="009E6058" w:rsidP="00523021">
            <w:pPr>
              <w:pStyle w:val="Default"/>
              <w:spacing w:after="30"/>
              <w:jc w:val="both"/>
              <w:rPr>
                <w:sz w:val="23"/>
                <w:szCs w:val="23"/>
                <w:lang w:val="en-US"/>
              </w:rPr>
            </w:pPr>
            <w:r>
              <w:rPr>
                <w:sz w:val="23"/>
                <w:szCs w:val="23"/>
                <w:lang w:val="en-US"/>
              </w:rPr>
              <w:t>Модели корпоративного управления.</w:t>
            </w:r>
          </w:p>
        </w:tc>
      </w:tr>
      <w:tr w:rsidR="009E6058" w14:paraId="444B09B3" w14:textId="77777777" w:rsidTr="00F00293">
        <w:tc>
          <w:tcPr>
            <w:tcW w:w="562" w:type="dxa"/>
          </w:tcPr>
          <w:p w14:paraId="142B138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39989DF" w14:textId="77777777" w:rsidR="009E6058" w:rsidRPr="00DA7AF0" w:rsidRDefault="009E6058" w:rsidP="00523021">
            <w:pPr>
              <w:pStyle w:val="Default"/>
              <w:spacing w:after="30"/>
              <w:jc w:val="both"/>
              <w:rPr>
                <w:sz w:val="23"/>
                <w:szCs w:val="23"/>
              </w:rPr>
            </w:pPr>
            <w:r w:rsidRPr="00DA7AF0">
              <w:rPr>
                <w:sz w:val="23"/>
                <w:szCs w:val="23"/>
              </w:rPr>
              <w:t>Модель корпоративного управления &amp;</w:t>
            </w:r>
            <w:proofErr w:type="spellStart"/>
            <w:r>
              <w:rPr>
                <w:sz w:val="23"/>
                <w:szCs w:val="23"/>
                <w:lang w:val="en-US"/>
              </w:rPr>
              <w:t>quot</w:t>
            </w:r>
            <w:proofErr w:type="spellEnd"/>
            <w:r w:rsidRPr="00DA7AF0">
              <w:rPr>
                <w:sz w:val="23"/>
                <w:szCs w:val="23"/>
              </w:rPr>
              <w:t>;не корпорация&amp;</w:t>
            </w:r>
            <w:proofErr w:type="spellStart"/>
            <w:r>
              <w:rPr>
                <w:sz w:val="23"/>
                <w:szCs w:val="23"/>
                <w:lang w:val="en-US"/>
              </w:rPr>
              <w:t>quot</w:t>
            </w:r>
            <w:proofErr w:type="spellEnd"/>
            <w:r w:rsidRPr="00DA7AF0">
              <w:rPr>
                <w:sz w:val="23"/>
                <w:szCs w:val="23"/>
              </w:rPr>
              <w:t>;.</w:t>
            </w:r>
          </w:p>
        </w:tc>
      </w:tr>
      <w:tr w:rsidR="009E6058" w14:paraId="1B6C1C74" w14:textId="77777777" w:rsidTr="00F00293">
        <w:tc>
          <w:tcPr>
            <w:tcW w:w="562" w:type="dxa"/>
          </w:tcPr>
          <w:p w14:paraId="0DC00221"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A1E6742" w14:textId="77777777" w:rsidR="009E6058" w:rsidRPr="00DA7AF0" w:rsidRDefault="009E6058" w:rsidP="00523021">
            <w:pPr>
              <w:pStyle w:val="Default"/>
              <w:spacing w:after="30"/>
              <w:jc w:val="both"/>
              <w:rPr>
                <w:sz w:val="23"/>
                <w:szCs w:val="23"/>
              </w:rPr>
            </w:pPr>
            <w:r w:rsidRPr="00DA7AF0">
              <w:rPr>
                <w:sz w:val="23"/>
                <w:szCs w:val="23"/>
              </w:rPr>
              <w:t>Модель корпоративного управления &amp;</w:t>
            </w:r>
            <w:proofErr w:type="spellStart"/>
            <w:r>
              <w:rPr>
                <w:sz w:val="23"/>
                <w:szCs w:val="23"/>
                <w:lang w:val="en-US"/>
              </w:rPr>
              <w:t>quot</w:t>
            </w:r>
            <w:proofErr w:type="spellEnd"/>
            <w:r w:rsidRPr="00DA7AF0">
              <w:rPr>
                <w:sz w:val="23"/>
                <w:szCs w:val="23"/>
              </w:rPr>
              <w:t>;классическая корпорация&amp;</w:t>
            </w:r>
            <w:proofErr w:type="spellStart"/>
            <w:r>
              <w:rPr>
                <w:sz w:val="23"/>
                <w:szCs w:val="23"/>
                <w:lang w:val="en-US"/>
              </w:rPr>
              <w:t>quot</w:t>
            </w:r>
            <w:proofErr w:type="spellEnd"/>
            <w:r w:rsidRPr="00DA7AF0">
              <w:rPr>
                <w:sz w:val="23"/>
                <w:szCs w:val="23"/>
              </w:rPr>
              <w:t>;.</w:t>
            </w:r>
          </w:p>
        </w:tc>
      </w:tr>
      <w:tr w:rsidR="009E6058" w14:paraId="2F409E3A" w14:textId="77777777" w:rsidTr="00F00293">
        <w:tc>
          <w:tcPr>
            <w:tcW w:w="562" w:type="dxa"/>
          </w:tcPr>
          <w:p w14:paraId="1D8C60F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D6FA603" w14:textId="77777777" w:rsidR="009E6058" w:rsidRPr="00DA7AF0" w:rsidRDefault="009E6058" w:rsidP="00523021">
            <w:pPr>
              <w:pStyle w:val="Default"/>
              <w:spacing w:after="30"/>
              <w:jc w:val="both"/>
              <w:rPr>
                <w:sz w:val="23"/>
                <w:szCs w:val="23"/>
              </w:rPr>
            </w:pPr>
            <w:r w:rsidRPr="00DA7AF0">
              <w:rPr>
                <w:sz w:val="23"/>
                <w:szCs w:val="23"/>
              </w:rPr>
              <w:t>Модель корпоративного управления &amp;</w:t>
            </w:r>
            <w:proofErr w:type="spellStart"/>
            <w:r>
              <w:rPr>
                <w:sz w:val="23"/>
                <w:szCs w:val="23"/>
                <w:lang w:val="en-US"/>
              </w:rPr>
              <w:t>quot</w:t>
            </w:r>
            <w:proofErr w:type="spellEnd"/>
            <w:r w:rsidRPr="00DA7AF0">
              <w:rPr>
                <w:sz w:val="23"/>
                <w:szCs w:val="23"/>
              </w:rPr>
              <w:t>;эксплуатация бизнеса менеджментом корпорации&amp;</w:t>
            </w:r>
            <w:proofErr w:type="spellStart"/>
            <w:r>
              <w:rPr>
                <w:sz w:val="23"/>
                <w:szCs w:val="23"/>
                <w:lang w:val="en-US"/>
              </w:rPr>
              <w:t>quot</w:t>
            </w:r>
            <w:proofErr w:type="spellEnd"/>
            <w:r w:rsidRPr="00DA7AF0">
              <w:rPr>
                <w:sz w:val="23"/>
                <w:szCs w:val="23"/>
              </w:rPr>
              <w:t>;.</w:t>
            </w:r>
          </w:p>
        </w:tc>
      </w:tr>
      <w:tr w:rsidR="009E6058" w14:paraId="26C1FB2C" w14:textId="77777777" w:rsidTr="00F00293">
        <w:tc>
          <w:tcPr>
            <w:tcW w:w="562" w:type="dxa"/>
          </w:tcPr>
          <w:p w14:paraId="5D02E87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39C1AEE" w14:textId="77777777" w:rsidR="009E6058" w:rsidRPr="00DA7AF0" w:rsidRDefault="009E6058" w:rsidP="00523021">
            <w:pPr>
              <w:pStyle w:val="Default"/>
              <w:spacing w:after="30"/>
              <w:jc w:val="both"/>
              <w:rPr>
                <w:sz w:val="23"/>
                <w:szCs w:val="23"/>
              </w:rPr>
            </w:pPr>
            <w:r w:rsidRPr="00DA7AF0">
              <w:rPr>
                <w:sz w:val="23"/>
                <w:szCs w:val="23"/>
              </w:rPr>
              <w:t>Модель корпоративного управления &amp;</w:t>
            </w:r>
            <w:proofErr w:type="spellStart"/>
            <w:r>
              <w:rPr>
                <w:sz w:val="23"/>
                <w:szCs w:val="23"/>
                <w:lang w:val="en-US"/>
              </w:rPr>
              <w:t>quot</w:t>
            </w:r>
            <w:proofErr w:type="spellEnd"/>
            <w:r w:rsidRPr="00DA7AF0">
              <w:rPr>
                <w:sz w:val="23"/>
                <w:szCs w:val="23"/>
              </w:rPr>
              <w:t>;эксплуатация бизнеса крупным собственником корпорации&amp;</w:t>
            </w:r>
            <w:proofErr w:type="spellStart"/>
            <w:r>
              <w:rPr>
                <w:sz w:val="23"/>
                <w:szCs w:val="23"/>
                <w:lang w:val="en-US"/>
              </w:rPr>
              <w:t>quot</w:t>
            </w:r>
            <w:proofErr w:type="spellEnd"/>
            <w:r w:rsidRPr="00DA7AF0">
              <w:rPr>
                <w:sz w:val="23"/>
                <w:szCs w:val="23"/>
              </w:rPr>
              <w:t>;.</w:t>
            </w:r>
          </w:p>
        </w:tc>
      </w:tr>
      <w:tr w:rsidR="009E6058" w14:paraId="143A9070" w14:textId="77777777" w:rsidTr="00F00293">
        <w:tc>
          <w:tcPr>
            <w:tcW w:w="562" w:type="dxa"/>
          </w:tcPr>
          <w:p w14:paraId="7ACD913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B49AB39" w14:textId="77777777" w:rsidR="009E6058" w:rsidRPr="009E6058" w:rsidRDefault="009E6058" w:rsidP="00523021">
            <w:pPr>
              <w:pStyle w:val="Default"/>
              <w:spacing w:after="30"/>
              <w:jc w:val="both"/>
              <w:rPr>
                <w:sz w:val="23"/>
                <w:szCs w:val="23"/>
                <w:lang w:val="en-US"/>
              </w:rPr>
            </w:pPr>
            <w:r>
              <w:rPr>
                <w:sz w:val="23"/>
                <w:szCs w:val="23"/>
                <w:lang w:val="en-US"/>
              </w:rPr>
              <w:t>Зарубежные модели корпоративного управления.</w:t>
            </w:r>
          </w:p>
        </w:tc>
      </w:tr>
      <w:tr w:rsidR="009E6058" w14:paraId="25C11036" w14:textId="77777777" w:rsidTr="00F00293">
        <w:tc>
          <w:tcPr>
            <w:tcW w:w="562" w:type="dxa"/>
          </w:tcPr>
          <w:p w14:paraId="25C3CD4A"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3A756FD" w14:textId="77777777" w:rsidR="009E6058" w:rsidRPr="00DA7AF0" w:rsidRDefault="009E6058" w:rsidP="00523021">
            <w:pPr>
              <w:pStyle w:val="Default"/>
              <w:spacing w:after="30"/>
              <w:jc w:val="both"/>
              <w:rPr>
                <w:sz w:val="23"/>
                <w:szCs w:val="23"/>
              </w:rPr>
            </w:pPr>
            <w:r w:rsidRPr="00DA7AF0">
              <w:rPr>
                <w:sz w:val="23"/>
                <w:szCs w:val="23"/>
              </w:rPr>
              <w:t>Методы оценки эффективности корпоративного управления.</w:t>
            </w:r>
          </w:p>
        </w:tc>
      </w:tr>
      <w:tr w:rsidR="009E6058" w14:paraId="4A18BBA2" w14:textId="77777777" w:rsidTr="00F00293">
        <w:tc>
          <w:tcPr>
            <w:tcW w:w="562" w:type="dxa"/>
          </w:tcPr>
          <w:p w14:paraId="7A97BB7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9FF8186" w14:textId="77777777" w:rsidR="009E6058" w:rsidRPr="009E6058" w:rsidRDefault="009E6058" w:rsidP="00523021">
            <w:pPr>
              <w:pStyle w:val="Default"/>
              <w:spacing w:after="30"/>
              <w:jc w:val="both"/>
              <w:rPr>
                <w:sz w:val="23"/>
                <w:szCs w:val="23"/>
                <w:lang w:val="en-US"/>
              </w:rPr>
            </w:pPr>
            <w:r>
              <w:rPr>
                <w:sz w:val="23"/>
                <w:szCs w:val="23"/>
                <w:lang w:val="en-US"/>
              </w:rPr>
              <w:t>Управление вертикальной интеграцией корпорации.</w:t>
            </w:r>
          </w:p>
        </w:tc>
      </w:tr>
      <w:tr w:rsidR="009E6058" w14:paraId="6715B236" w14:textId="77777777" w:rsidTr="00F00293">
        <w:tc>
          <w:tcPr>
            <w:tcW w:w="562" w:type="dxa"/>
          </w:tcPr>
          <w:p w14:paraId="31E31A68"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078D87A" w14:textId="77777777" w:rsidR="009E6058" w:rsidRPr="009E6058" w:rsidRDefault="009E6058" w:rsidP="00523021">
            <w:pPr>
              <w:pStyle w:val="Default"/>
              <w:spacing w:after="30"/>
              <w:jc w:val="both"/>
              <w:rPr>
                <w:sz w:val="23"/>
                <w:szCs w:val="23"/>
                <w:lang w:val="en-US"/>
              </w:rPr>
            </w:pPr>
            <w:r>
              <w:rPr>
                <w:sz w:val="23"/>
                <w:szCs w:val="23"/>
                <w:lang w:val="en-US"/>
              </w:rPr>
              <w:t>Управление горизонтальной интеграцией корпорации.</w:t>
            </w:r>
          </w:p>
        </w:tc>
      </w:tr>
      <w:tr w:rsidR="009E6058" w14:paraId="5884D77D" w14:textId="77777777" w:rsidTr="00F00293">
        <w:tc>
          <w:tcPr>
            <w:tcW w:w="562" w:type="dxa"/>
          </w:tcPr>
          <w:p w14:paraId="46629F0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07CA2F8" w14:textId="77777777" w:rsidR="009E6058" w:rsidRPr="009E6058" w:rsidRDefault="009E6058" w:rsidP="00523021">
            <w:pPr>
              <w:pStyle w:val="Default"/>
              <w:spacing w:after="30"/>
              <w:jc w:val="both"/>
              <w:rPr>
                <w:sz w:val="23"/>
                <w:szCs w:val="23"/>
                <w:lang w:val="en-US"/>
              </w:rPr>
            </w:pPr>
            <w:r>
              <w:rPr>
                <w:sz w:val="23"/>
                <w:szCs w:val="23"/>
                <w:lang w:val="en-US"/>
              </w:rPr>
              <w:t>Управление несвязанной интеграцией корпораций.</w:t>
            </w:r>
          </w:p>
        </w:tc>
      </w:tr>
      <w:tr w:rsidR="009E6058" w14:paraId="628257E7" w14:textId="77777777" w:rsidTr="00F00293">
        <w:tc>
          <w:tcPr>
            <w:tcW w:w="562" w:type="dxa"/>
          </w:tcPr>
          <w:p w14:paraId="7B4BB69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2A9ADEE" w14:textId="77777777" w:rsidR="009E6058" w:rsidRPr="00DA7AF0" w:rsidRDefault="009E6058" w:rsidP="00523021">
            <w:pPr>
              <w:pStyle w:val="Default"/>
              <w:spacing w:after="30"/>
              <w:jc w:val="both"/>
              <w:rPr>
                <w:sz w:val="23"/>
                <w:szCs w:val="23"/>
              </w:rPr>
            </w:pPr>
            <w:r w:rsidRPr="00DA7AF0">
              <w:rPr>
                <w:sz w:val="23"/>
                <w:szCs w:val="23"/>
              </w:rPr>
              <w:t>Управление слияниями и поглощениями корпоративных структур.</w:t>
            </w:r>
          </w:p>
        </w:tc>
      </w:tr>
      <w:tr w:rsidR="009E6058" w14:paraId="309DA782" w14:textId="77777777" w:rsidTr="00F00293">
        <w:tc>
          <w:tcPr>
            <w:tcW w:w="562" w:type="dxa"/>
          </w:tcPr>
          <w:p w14:paraId="3D732DF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6B6DF35" w14:textId="77777777" w:rsidR="009E6058" w:rsidRPr="00DA7AF0" w:rsidRDefault="009E6058" w:rsidP="00523021">
            <w:pPr>
              <w:pStyle w:val="Default"/>
              <w:spacing w:after="30"/>
              <w:jc w:val="both"/>
              <w:rPr>
                <w:sz w:val="23"/>
                <w:szCs w:val="23"/>
              </w:rPr>
            </w:pPr>
            <w:r w:rsidRPr="00DA7AF0">
              <w:rPr>
                <w:sz w:val="23"/>
                <w:szCs w:val="23"/>
              </w:rPr>
              <w:t>Корпоративная социальная ответственность: понятие, сущность, значение.</w:t>
            </w:r>
          </w:p>
        </w:tc>
      </w:tr>
      <w:tr w:rsidR="009E6058" w14:paraId="6D87A9A4" w14:textId="77777777" w:rsidTr="00F00293">
        <w:tc>
          <w:tcPr>
            <w:tcW w:w="562" w:type="dxa"/>
          </w:tcPr>
          <w:p w14:paraId="2B2FE2FF"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7241006" w14:textId="77777777" w:rsidR="009E6058" w:rsidRPr="009E6058" w:rsidRDefault="009E6058" w:rsidP="00523021">
            <w:pPr>
              <w:pStyle w:val="Default"/>
              <w:spacing w:after="30"/>
              <w:jc w:val="both"/>
              <w:rPr>
                <w:sz w:val="23"/>
                <w:szCs w:val="23"/>
                <w:lang w:val="en-US"/>
              </w:rPr>
            </w:pPr>
            <w:r>
              <w:rPr>
                <w:sz w:val="23"/>
                <w:szCs w:val="23"/>
                <w:lang w:val="en-US"/>
              </w:rPr>
              <w:t>Объекты корпоративной социальной ответственности.</w:t>
            </w:r>
          </w:p>
        </w:tc>
      </w:tr>
      <w:tr w:rsidR="009E6058" w14:paraId="3A69190B" w14:textId="77777777" w:rsidTr="00F00293">
        <w:tc>
          <w:tcPr>
            <w:tcW w:w="562" w:type="dxa"/>
          </w:tcPr>
          <w:p w14:paraId="0883F54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964C868" w14:textId="77777777" w:rsidR="009E6058" w:rsidRPr="009E6058" w:rsidRDefault="009E6058" w:rsidP="00523021">
            <w:pPr>
              <w:pStyle w:val="Default"/>
              <w:spacing w:after="30"/>
              <w:jc w:val="both"/>
              <w:rPr>
                <w:sz w:val="23"/>
                <w:szCs w:val="23"/>
                <w:lang w:val="en-US"/>
              </w:rPr>
            </w:pPr>
            <w:r>
              <w:rPr>
                <w:sz w:val="23"/>
                <w:szCs w:val="23"/>
                <w:lang w:val="en-US"/>
              </w:rPr>
              <w:t>Типы социальной ответственности.</w:t>
            </w:r>
          </w:p>
        </w:tc>
      </w:tr>
      <w:tr w:rsidR="009E6058" w14:paraId="3F65DD8F" w14:textId="77777777" w:rsidTr="00F00293">
        <w:tc>
          <w:tcPr>
            <w:tcW w:w="562" w:type="dxa"/>
          </w:tcPr>
          <w:p w14:paraId="6CF29DF9"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2A357A3" w14:textId="77777777" w:rsidR="009E6058" w:rsidRPr="00DA7AF0" w:rsidRDefault="009E6058" w:rsidP="00523021">
            <w:pPr>
              <w:pStyle w:val="Default"/>
              <w:spacing w:after="30"/>
              <w:jc w:val="both"/>
              <w:rPr>
                <w:sz w:val="23"/>
                <w:szCs w:val="23"/>
              </w:rPr>
            </w:pPr>
            <w:r w:rsidRPr="00DA7AF0">
              <w:rPr>
                <w:sz w:val="23"/>
                <w:szCs w:val="23"/>
              </w:rPr>
              <w:t>Основные атрибуты системы КСО и их особенности.</w:t>
            </w:r>
          </w:p>
        </w:tc>
      </w:tr>
      <w:tr w:rsidR="009E6058" w14:paraId="5F6CC9B5" w14:textId="77777777" w:rsidTr="00F00293">
        <w:tc>
          <w:tcPr>
            <w:tcW w:w="562" w:type="dxa"/>
          </w:tcPr>
          <w:p w14:paraId="41F18C84"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AA88E6D" w14:textId="77777777" w:rsidR="009E6058" w:rsidRPr="00DA7AF0" w:rsidRDefault="009E6058" w:rsidP="00523021">
            <w:pPr>
              <w:pStyle w:val="Default"/>
              <w:spacing w:after="30"/>
              <w:jc w:val="both"/>
              <w:rPr>
                <w:sz w:val="23"/>
                <w:szCs w:val="23"/>
              </w:rPr>
            </w:pPr>
            <w:r w:rsidRPr="00DA7AF0">
              <w:rPr>
                <w:sz w:val="23"/>
                <w:szCs w:val="23"/>
              </w:rPr>
              <w:t>Основные теоретические подходы к пониманию сущности КСО (</w:t>
            </w:r>
            <w:proofErr w:type="spellStart"/>
            <w:r w:rsidRPr="00DA7AF0">
              <w:rPr>
                <w:sz w:val="23"/>
                <w:szCs w:val="23"/>
              </w:rPr>
              <w:t>Т.Левитт</w:t>
            </w:r>
            <w:proofErr w:type="spellEnd"/>
            <w:r w:rsidRPr="00DA7AF0">
              <w:rPr>
                <w:sz w:val="23"/>
                <w:szCs w:val="23"/>
              </w:rPr>
              <w:t xml:space="preserve">, </w:t>
            </w:r>
            <w:proofErr w:type="spellStart"/>
            <w:r w:rsidRPr="00DA7AF0">
              <w:rPr>
                <w:sz w:val="23"/>
                <w:szCs w:val="23"/>
              </w:rPr>
              <w:t>М.Фридман</w:t>
            </w:r>
            <w:proofErr w:type="spellEnd"/>
            <w:r w:rsidRPr="00DA7AF0">
              <w:rPr>
                <w:sz w:val="23"/>
                <w:szCs w:val="23"/>
              </w:rPr>
              <w:t xml:space="preserve">; </w:t>
            </w:r>
            <w:proofErr w:type="spellStart"/>
            <w:r w:rsidRPr="00DA7AF0">
              <w:rPr>
                <w:sz w:val="23"/>
                <w:szCs w:val="23"/>
              </w:rPr>
              <w:t>Дж.Гелбрейт</w:t>
            </w:r>
            <w:proofErr w:type="spellEnd"/>
            <w:r w:rsidRPr="00DA7AF0">
              <w:rPr>
                <w:sz w:val="23"/>
                <w:szCs w:val="23"/>
              </w:rPr>
              <w:t>; пирамида Кэрролла, концепция корпоративной восприимчивости, концепция корпоративного гражданства, концепция стейкхолдеров и т.д.).</w:t>
            </w:r>
          </w:p>
        </w:tc>
      </w:tr>
      <w:tr w:rsidR="009E6058" w14:paraId="64DA727E" w14:textId="77777777" w:rsidTr="00F00293">
        <w:tc>
          <w:tcPr>
            <w:tcW w:w="562" w:type="dxa"/>
          </w:tcPr>
          <w:p w14:paraId="6B8303F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C3CD595" w14:textId="77777777" w:rsidR="009E6058" w:rsidRPr="00DA7AF0" w:rsidRDefault="009E6058" w:rsidP="00523021">
            <w:pPr>
              <w:pStyle w:val="Default"/>
              <w:spacing w:after="30"/>
              <w:jc w:val="both"/>
              <w:rPr>
                <w:sz w:val="23"/>
                <w:szCs w:val="23"/>
              </w:rPr>
            </w:pPr>
            <w:r w:rsidRPr="00DA7AF0">
              <w:rPr>
                <w:sz w:val="23"/>
                <w:szCs w:val="23"/>
              </w:rPr>
              <w:t>Основные принципы реализации социальной ответственности.</w:t>
            </w:r>
          </w:p>
        </w:tc>
      </w:tr>
      <w:tr w:rsidR="009E6058" w14:paraId="1F44B965" w14:textId="77777777" w:rsidTr="00F00293">
        <w:tc>
          <w:tcPr>
            <w:tcW w:w="562" w:type="dxa"/>
          </w:tcPr>
          <w:p w14:paraId="2B6742E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37EB724" w14:textId="77777777" w:rsidR="009E6058" w:rsidRPr="00DA7AF0" w:rsidRDefault="009E6058" w:rsidP="00523021">
            <w:pPr>
              <w:pStyle w:val="Default"/>
              <w:spacing w:after="30"/>
              <w:jc w:val="both"/>
              <w:rPr>
                <w:sz w:val="23"/>
                <w:szCs w:val="23"/>
              </w:rPr>
            </w:pPr>
            <w:r w:rsidRPr="00DA7AF0">
              <w:rPr>
                <w:sz w:val="23"/>
                <w:szCs w:val="23"/>
              </w:rPr>
              <w:t>Понятия «социальная ответственность» и «социальное реагирование»: сходство и различия.</w:t>
            </w:r>
          </w:p>
        </w:tc>
      </w:tr>
      <w:tr w:rsidR="009E6058" w14:paraId="4D5F43C5" w14:textId="77777777" w:rsidTr="00F00293">
        <w:tc>
          <w:tcPr>
            <w:tcW w:w="562" w:type="dxa"/>
          </w:tcPr>
          <w:p w14:paraId="2A891EF3"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9752026" w14:textId="77777777" w:rsidR="009E6058" w:rsidRPr="009E6058" w:rsidRDefault="009E6058" w:rsidP="00523021">
            <w:pPr>
              <w:pStyle w:val="Default"/>
              <w:spacing w:after="30"/>
              <w:jc w:val="both"/>
              <w:rPr>
                <w:sz w:val="23"/>
                <w:szCs w:val="23"/>
                <w:lang w:val="en-US"/>
              </w:rPr>
            </w:pPr>
            <w:r w:rsidRPr="00DA7AF0">
              <w:rPr>
                <w:sz w:val="23"/>
                <w:szCs w:val="23"/>
              </w:rPr>
              <w:t xml:space="preserve">Корпоративная миссия. Корпоративная стратегия. Корпоративный имидж. </w:t>
            </w:r>
            <w:proofErr w:type="spellStart"/>
            <w:r>
              <w:rPr>
                <w:sz w:val="23"/>
                <w:szCs w:val="23"/>
                <w:lang w:val="en-US"/>
              </w:rPr>
              <w:t>Корпоративная</w:t>
            </w:r>
            <w:proofErr w:type="spellEnd"/>
            <w:r>
              <w:rPr>
                <w:sz w:val="23"/>
                <w:szCs w:val="23"/>
                <w:lang w:val="en-US"/>
              </w:rPr>
              <w:t xml:space="preserve"> </w:t>
            </w:r>
            <w:proofErr w:type="spellStart"/>
            <w:r>
              <w:rPr>
                <w:sz w:val="23"/>
                <w:szCs w:val="23"/>
                <w:lang w:val="en-US"/>
              </w:rPr>
              <w:t>репутация</w:t>
            </w:r>
            <w:proofErr w:type="spellEnd"/>
            <w:r>
              <w:rPr>
                <w:sz w:val="23"/>
                <w:szCs w:val="23"/>
                <w:lang w:val="en-US"/>
              </w:rPr>
              <w:t>.</w:t>
            </w:r>
          </w:p>
        </w:tc>
      </w:tr>
      <w:tr w:rsidR="009E6058" w14:paraId="0E1DDF1E" w14:textId="77777777" w:rsidTr="00F00293">
        <w:tc>
          <w:tcPr>
            <w:tcW w:w="562" w:type="dxa"/>
          </w:tcPr>
          <w:p w14:paraId="5AB7C0F8"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672D338" w14:textId="77777777" w:rsidR="009E6058" w:rsidRPr="00DA7AF0" w:rsidRDefault="009E6058" w:rsidP="00523021">
            <w:pPr>
              <w:pStyle w:val="Default"/>
              <w:spacing w:after="30"/>
              <w:jc w:val="both"/>
              <w:rPr>
                <w:sz w:val="23"/>
                <w:szCs w:val="23"/>
              </w:rPr>
            </w:pPr>
            <w:r w:rsidRPr="00DA7AF0">
              <w:rPr>
                <w:sz w:val="23"/>
                <w:szCs w:val="23"/>
              </w:rPr>
              <w:t>Корпоративная социальная ответственность и социально-трудовые отношения.</w:t>
            </w:r>
          </w:p>
        </w:tc>
      </w:tr>
      <w:tr w:rsidR="009E6058" w14:paraId="06670D19" w14:textId="77777777" w:rsidTr="00F00293">
        <w:tc>
          <w:tcPr>
            <w:tcW w:w="562" w:type="dxa"/>
          </w:tcPr>
          <w:p w14:paraId="2B053839"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024AB0A3" w14:textId="77777777" w:rsidR="009E6058" w:rsidRPr="00DA7AF0" w:rsidRDefault="009E6058" w:rsidP="00523021">
            <w:pPr>
              <w:pStyle w:val="Default"/>
              <w:spacing w:after="30"/>
              <w:jc w:val="both"/>
              <w:rPr>
                <w:sz w:val="23"/>
                <w:szCs w:val="23"/>
              </w:rPr>
            </w:pPr>
            <w:r w:rsidRPr="00DA7AF0">
              <w:rPr>
                <w:sz w:val="23"/>
                <w:szCs w:val="23"/>
              </w:rPr>
              <w:t>Социальное партнерство и международное регулирование социально-трудовых отношений. Опыт стран Европейского союза в развитии социального партнерства в сфере трудовых отношений.</w:t>
            </w:r>
          </w:p>
        </w:tc>
      </w:tr>
      <w:tr w:rsidR="009E6058" w14:paraId="6E40E99B" w14:textId="77777777" w:rsidTr="00F00293">
        <w:tc>
          <w:tcPr>
            <w:tcW w:w="562" w:type="dxa"/>
          </w:tcPr>
          <w:p w14:paraId="3A6E2E2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FEE9117" w14:textId="77777777" w:rsidR="009E6058" w:rsidRPr="009E6058" w:rsidRDefault="009E6058" w:rsidP="00523021">
            <w:pPr>
              <w:pStyle w:val="Default"/>
              <w:spacing w:after="30"/>
              <w:jc w:val="both"/>
              <w:rPr>
                <w:sz w:val="23"/>
                <w:szCs w:val="23"/>
                <w:lang w:val="en-US"/>
              </w:rPr>
            </w:pPr>
            <w:r w:rsidRPr="00DA7AF0">
              <w:rPr>
                <w:sz w:val="23"/>
                <w:szCs w:val="23"/>
              </w:rPr>
              <w:t xml:space="preserve">Сущность и принципы социального партнерства. </w:t>
            </w:r>
            <w:proofErr w:type="spellStart"/>
            <w:r>
              <w:rPr>
                <w:sz w:val="23"/>
                <w:szCs w:val="23"/>
                <w:lang w:val="en-US"/>
              </w:rPr>
              <w:t>Трипартизм</w:t>
            </w:r>
            <w:proofErr w:type="spellEnd"/>
            <w:r>
              <w:rPr>
                <w:sz w:val="23"/>
                <w:szCs w:val="23"/>
                <w:lang w:val="en-US"/>
              </w:rPr>
              <w:t>.</w:t>
            </w:r>
          </w:p>
        </w:tc>
      </w:tr>
      <w:tr w:rsidR="009E6058" w14:paraId="4E5BBF24" w14:textId="77777777" w:rsidTr="00F00293">
        <w:tc>
          <w:tcPr>
            <w:tcW w:w="562" w:type="dxa"/>
          </w:tcPr>
          <w:p w14:paraId="4B4EDFBC"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BEA1606" w14:textId="77777777" w:rsidR="009E6058" w:rsidRPr="00DA7AF0" w:rsidRDefault="009E6058" w:rsidP="00523021">
            <w:pPr>
              <w:pStyle w:val="Default"/>
              <w:spacing w:after="30"/>
              <w:jc w:val="both"/>
              <w:rPr>
                <w:sz w:val="23"/>
                <w:szCs w:val="23"/>
              </w:rPr>
            </w:pPr>
            <w:r w:rsidRPr="00DA7AF0">
              <w:rPr>
                <w:sz w:val="23"/>
                <w:szCs w:val="23"/>
              </w:rPr>
              <w:t>Социальные инвестиции: ключевые признаки, основные направления.</w:t>
            </w:r>
          </w:p>
        </w:tc>
      </w:tr>
      <w:tr w:rsidR="009E6058" w14:paraId="16038CBE" w14:textId="77777777" w:rsidTr="00F00293">
        <w:tc>
          <w:tcPr>
            <w:tcW w:w="562" w:type="dxa"/>
          </w:tcPr>
          <w:p w14:paraId="30C0B58D"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C01A428" w14:textId="77777777" w:rsidR="009E6058" w:rsidRPr="00DA7AF0" w:rsidRDefault="009E6058" w:rsidP="00523021">
            <w:pPr>
              <w:pStyle w:val="Default"/>
              <w:spacing w:after="30"/>
              <w:jc w:val="both"/>
              <w:rPr>
                <w:sz w:val="23"/>
                <w:szCs w:val="23"/>
              </w:rPr>
            </w:pPr>
            <w:r w:rsidRPr="00DA7AF0">
              <w:rPr>
                <w:sz w:val="23"/>
                <w:szCs w:val="23"/>
              </w:rPr>
              <w:t>Предпосылки формирования концепции устойчивости. Генезис развития.</w:t>
            </w:r>
          </w:p>
        </w:tc>
      </w:tr>
      <w:tr w:rsidR="009E6058" w14:paraId="364352F1" w14:textId="77777777" w:rsidTr="00F00293">
        <w:tc>
          <w:tcPr>
            <w:tcW w:w="562" w:type="dxa"/>
          </w:tcPr>
          <w:p w14:paraId="213B1264"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23D5719" w14:textId="77777777" w:rsidR="009E6058" w:rsidRPr="00DA7AF0" w:rsidRDefault="009E6058" w:rsidP="00523021">
            <w:pPr>
              <w:pStyle w:val="Default"/>
              <w:spacing w:after="30"/>
              <w:jc w:val="both"/>
              <w:rPr>
                <w:sz w:val="23"/>
                <w:szCs w:val="23"/>
              </w:rPr>
            </w:pPr>
            <w:r w:rsidRPr="00DA7AF0">
              <w:rPr>
                <w:sz w:val="23"/>
                <w:szCs w:val="23"/>
              </w:rPr>
              <w:t>Принципы устойчивого развития на различных уровнях и их взаимосвязь.</w:t>
            </w:r>
          </w:p>
        </w:tc>
      </w:tr>
      <w:tr w:rsidR="009E6058" w:rsidRPr="00550C3D" w14:paraId="0541BD0D" w14:textId="77777777" w:rsidTr="00F00293">
        <w:tc>
          <w:tcPr>
            <w:tcW w:w="562" w:type="dxa"/>
          </w:tcPr>
          <w:p w14:paraId="4FD1C0F1"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CE3ABC7" w14:textId="77777777" w:rsidR="009E6058" w:rsidRPr="009E6058" w:rsidRDefault="009E6058" w:rsidP="00523021">
            <w:pPr>
              <w:pStyle w:val="Default"/>
              <w:spacing w:after="30"/>
              <w:jc w:val="both"/>
              <w:rPr>
                <w:sz w:val="23"/>
                <w:szCs w:val="23"/>
                <w:lang w:val="en-US"/>
              </w:rPr>
            </w:pPr>
            <w:r>
              <w:rPr>
                <w:sz w:val="23"/>
                <w:szCs w:val="23"/>
                <w:lang w:val="en-US"/>
              </w:rPr>
              <w:t>Ключевые показатели устойчивого развития на уровне компании (Dow Jones Sustainability Index, Global 100, GRI (Global Reporting Initiative).</w:t>
            </w:r>
          </w:p>
        </w:tc>
      </w:tr>
      <w:tr w:rsidR="009E6058" w14:paraId="7023DD24" w14:textId="77777777" w:rsidTr="00F00293">
        <w:tc>
          <w:tcPr>
            <w:tcW w:w="562" w:type="dxa"/>
          </w:tcPr>
          <w:p w14:paraId="45FE4156"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61D6120" w14:textId="77777777" w:rsidR="009E6058" w:rsidRPr="00DA7AF0" w:rsidRDefault="009E6058" w:rsidP="00523021">
            <w:pPr>
              <w:pStyle w:val="Default"/>
              <w:spacing w:after="30"/>
              <w:jc w:val="both"/>
              <w:rPr>
                <w:sz w:val="23"/>
                <w:szCs w:val="23"/>
              </w:rPr>
            </w:pPr>
            <w:r w:rsidRPr="00DA7AF0">
              <w:rPr>
                <w:sz w:val="23"/>
                <w:szCs w:val="23"/>
              </w:rPr>
              <w:t>Построение корпоративной системы социальной ответственности в организации: факторы, принципы, основные подходы.</w:t>
            </w:r>
          </w:p>
        </w:tc>
      </w:tr>
      <w:tr w:rsidR="009E6058" w14:paraId="61BB4166" w14:textId="77777777" w:rsidTr="00F00293">
        <w:tc>
          <w:tcPr>
            <w:tcW w:w="562" w:type="dxa"/>
          </w:tcPr>
          <w:p w14:paraId="2AE7AA16"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1474D926" w14:textId="77777777" w:rsidR="009E6058" w:rsidRPr="00DA7AF0" w:rsidRDefault="009E6058" w:rsidP="00523021">
            <w:pPr>
              <w:pStyle w:val="Default"/>
              <w:spacing w:after="30"/>
              <w:jc w:val="both"/>
              <w:rPr>
                <w:sz w:val="23"/>
                <w:szCs w:val="23"/>
              </w:rPr>
            </w:pPr>
            <w:r w:rsidRPr="00DA7AF0">
              <w:rPr>
                <w:sz w:val="23"/>
                <w:szCs w:val="23"/>
              </w:rPr>
              <w:t>Факторы, влияющие на изменение внутренней социальной ответственности организаций.</w:t>
            </w:r>
          </w:p>
        </w:tc>
      </w:tr>
      <w:tr w:rsidR="009E6058" w14:paraId="27076245" w14:textId="77777777" w:rsidTr="00F00293">
        <w:tc>
          <w:tcPr>
            <w:tcW w:w="562" w:type="dxa"/>
          </w:tcPr>
          <w:p w14:paraId="67C8C18A"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BB5C305" w14:textId="77777777" w:rsidR="009E6058" w:rsidRPr="00DA7AF0" w:rsidRDefault="009E6058" w:rsidP="00523021">
            <w:pPr>
              <w:pStyle w:val="Default"/>
              <w:spacing w:after="30"/>
              <w:jc w:val="both"/>
              <w:rPr>
                <w:sz w:val="23"/>
                <w:szCs w:val="23"/>
              </w:rPr>
            </w:pPr>
            <w:r w:rsidRPr="00DA7AF0">
              <w:rPr>
                <w:sz w:val="23"/>
                <w:szCs w:val="23"/>
              </w:rPr>
              <w:t>Развитие интеллектуального капитала как ведущий фактор социальной ответственности.</w:t>
            </w:r>
          </w:p>
        </w:tc>
      </w:tr>
      <w:tr w:rsidR="009E6058" w14:paraId="2A9187F4" w14:textId="77777777" w:rsidTr="00F00293">
        <w:tc>
          <w:tcPr>
            <w:tcW w:w="562" w:type="dxa"/>
          </w:tcPr>
          <w:p w14:paraId="6151C78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19609DC7" w14:textId="77777777" w:rsidR="009E6058" w:rsidRPr="00DA7AF0" w:rsidRDefault="009E6058" w:rsidP="00523021">
            <w:pPr>
              <w:pStyle w:val="Default"/>
              <w:spacing w:after="30"/>
              <w:jc w:val="both"/>
              <w:rPr>
                <w:sz w:val="23"/>
                <w:szCs w:val="23"/>
              </w:rPr>
            </w:pPr>
            <w:r>
              <w:rPr>
                <w:sz w:val="23"/>
                <w:szCs w:val="23"/>
                <w:lang w:val="en-US"/>
              </w:rPr>
              <w:t>Idea</w:t>
            </w:r>
            <w:r w:rsidRPr="00DA7AF0">
              <w:rPr>
                <w:sz w:val="23"/>
                <w:szCs w:val="23"/>
              </w:rPr>
              <w:t xml:space="preserve"> </w:t>
            </w:r>
            <w:r>
              <w:rPr>
                <w:sz w:val="23"/>
                <w:szCs w:val="23"/>
                <w:lang w:val="en-US"/>
              </w:rPr>
              <w:t>management</w:t>
            </w:r>
            <w:r w:rsidRPr="00DA7AF0">
              <w:rPr>
                <w:sz w:val="23"/>
                <w:szCs w:val="23"/>
              </w:rPr>
              <w:t xml:space="preserve"> как технологическая платформа и идеология инновационного развития современных предприятий.</w:t>
            </w:r>
          </w:p>
        </w:tc>
      </w:tr>
      <w:tr w:rsidR="009E6058" w14:paraId="1ECD6B00" w14:textId="77777777" w:rsidTr="00F00293">
        <w:tc>
          <w:tcPr>
            <w:tcW w:w="562" w:type="dxa"/>
          </w:tcPr>
          <w:p w14:paraId="2C195902"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378727F" w14:textId="77777777" w:rsidR="009E6058" w:rsidRPr="00DA7AF0" w:rsidRDefault="009E6058" w:rsidP="00523021">
            <w:pPr>
              <w:pStyle w:val="Default"/>
              <w:spacing w:after="30"/>
              <w:jc w:val="both"/>
              <w:rPr>
                <w:sz w:val="23"/>
                <w:szCs w:val="23"/>
              </w:rPr>
            </w:pPr>
            <w:r w:rsidRPr="00DA7AF0">
              <w:rPr>
                <w:sz w:val="23"/>
                <w:szCs w:val="23"/>
              </w:rPr>
              <w:t>Генерация идей и идея менеджмент: как организовать инновационный процесс в компании.</w:t>
            </w:r>
          </w:p>
        </w:tc>
      </w:tr>
      <w:tr w:rsidR="009E6058" w14:paraId="0002BB6F" w14:textId="77777777" w:rsidTr="00F00293">
        <w:tc>
          <w:tcPr>
            <w:tcW w:w="562" w:type="dxa"/>
          </w:tcPr>
          <w:p w14:paraId="498E91F3"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7D8204E5" w14:textId="77777777" w:rsidR="009E6058" w:rsidRPr="00DA7AF0" w:rsidRDefault="009E6058" w:rsidP="00523021">
            <w:pPr>
              <w:pStyle w:val="Default"/>
              <w:spacing w:after="30"/>
              <w:jc w:val="both"/>
              <w:rPr>
                <w:sz w:val="23"/>
                <w:szCs w:val="23"/>
              </w:rPr>
            </w:pPr>
            <w:r w:rsidRPr="00DA7AF0">
              <w:rPr>
                <w:sz w:val="23"/>
                <w:szCs w:val="23"/>
              </w:rPr>
              <w:t>Основной фактор развития идея-менеджмент – изменения подхода к лидерству в современных организациях.</w:t>
            </w:r>
          </w:p>
        </w:tc>
      </w:tr>
      <w:tr w:rsidR="009E6058" w14:paraId="14983539" w14:textId="77777777" w:rsidTr="00F00293">
        <w:tc>
          <w:tcPr>
            <w:tcW w:w="562" w:type="dxa"/>
          </w:tcPr>
          <w:p w14:paraId="03DD36B8"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888D675" w14:textId="77777777" w:rsidR="009E6058" w:rsidRPr="00DA7AF0" w:rsidRDefault="009E6058" w:rsidP="00523021">
            <w:pPr>
              <w:pStyle w:val="Default"/>
              <w:spacing w:after="30"/>
              <w:jc w:val="both"/>
              <w:rPr>
                <w:sz w:val="23"/>
                <w:szCs w:val="23"/>
              </w:rPr>
            </w:pPr>
            <w:r w:rsidRPr="00DA7AF0">
              <w:rPr>
                <w:sz w:val="23"/>
                <w:szCs w:val="23"/>
              </w:rPr>
              <w:t>Социальная хартия российского бизнеса. Рейтинг социальной ответственности.</w:t>
            </w:r>
          </w:p>
        </w:tc>
      </w:tr>
      <w:tr w:rsidR="009E6058" w14:paraId="78189A93" w14:textId="77777777" w:rsidTr="00F00293">
        <w:tc>
          <w:tcPr>
            <w:tcW w:w="562" w:type="dxa"/>
          </w:tcPr>
          <w:p w14:paraId="2E3E8999"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0318DC5" w14:textId="77777777" w:rsidR="009E6058" w:rsidRPr="00DA7AF0" w:rsidRDefault="009E6058" w:rsidP="00523021">
            <w:pPr>
              <w:pStyle w:val="Default"/>
              <w:spacing w:after="30"/>
              <w:jc w:val="both"/>
              <w:rPr>
                <w:sz w:val="23"/>
                <w:szCs w:val="23"/>
              </w:rPr>
            </w:pPr>
            <w:r w:rsidRPr="00DA7AF0">
              <w:rPr>
                <w:sz w:val="23"/>
                <w:szCs w:val="23"/>
              </w:rPr>
              <w:t>Направления социальных программ компании. Типы социальных программ компании.</w:t>
            </w:r>
          </w:p>
        </w:tc>
      </w:tr>
      <w:tr w:rsidR="009E6058" w14:paraId="43196B62" w14:textId="77777777" w:rsidTr="00F00293">
        <w:tc>
          <w:tcPr>
            <w:tcW w:w="562" w:type="dxa"/>
          </w:tcPr>
          <w:p w14:paraId="62EEFBB3"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053AFD70" w14:textId="77777777" w:rsidR="009E6058" w:rsidRPr="00DA7AF0" w:rsidRDefault="009E6058" w:rsidP="00523021">
            <w:pPr>
              <w:pStyle w:val="Default"/>
              <w:spacing w:after="30"/>
              <w:jc w:val="both"/>
              <w:rPr>
                <w:sz w:val="23"/>
                <w:szCs w:val="23"/>
              </w:rPr>
            </w:pPr>
            <w:r w:rsidRPr="00DA7AF0">
              <w:rPr>
                <w:sz w:val="23"/>
                <w:szCs w:val="23"/>
              </w:rPr>
              <w:t>Оценка эффективности корпоративных социальных программ.</w:t>
            </w:r>
          </w:p>
        </w:tc>
      </w:tr>
      <w:tr w:rsidR="009E6058" w14:paraId="6811063F" w14:textId="77777777" w:rsidTr="00F00293">
        <w:tc>
          <w:tcPr>
            <w:tcW w:w="562" w:type="dxa"/>
          </w:tcPr>
          <w:p w14:paraId="41396332"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19F51C6" w14:textId="77777777" w:rsidR="009E6058" w:rsidRPr="00DA7AF0" w:rsidRDefault="009E6058" w:rsidP="00523021">
            <w:pPr>
              <w:pStyle w:val="Default"/>
              <w:spacing w:after="30"/>
              <w:jc w:val="both"/>
              <w:rPr>
                <w:sz w:val="23"/>
                <w:szCs w:val="23"/>
              </w:rPr>
            </w:pPr>
            <w:r w:rsidRPr="00DA7AF0">
              <w:rPr>
                <w:sz w:val="23"/>
                <w:szCs w:val="23"/>
              </w:rPr>
              <w:t>Корпоративный социальный отчёт: цель формирования, типы оценок.</w:t>
            </w:r>
          </w:p>
        </w:tc>
      </w:tr>
      <w:tr w:rsidR="009E6058" w14:paraId="4A0C563E" w14:textId="77777777" w:rsidTr="00F00293">
        <w:tc>
          <w:tcPr>
            <w:tcW w:w="562" w:type="dxa"/>
          </w:tcPr>
          <w:p w14:paraId="70299F9C"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07DD2620" w14:textId="77777777" w:rsidR="009E6058" w:rsidRPr="00DA7AF0" w:rsidRDefault="009E6058" w:rsidP="00523021">
            <w:pPr>
              <w:pStyle w:val="Default"/>
              <w:spacing w:after="30"/>
              <w:jc w:val="both"/>
              <w:rPr>
                <w:sz w:val="23"/>
                <w:szCs w:val="23"/>
              </w:rPr>
            </w:pPr>
            <w:r w:rsidRPr="00DA7AF0">
              <w:rPr>
                <w:sz w:val="23"/>
                <w:szCs w:val="23"/>
              </w:rPr>
              <w:t>Ключевые аспекты составления социального отчёта компании.</w:t>
            </w:r>
          </w:p>
        </w:tc>
      </w:tr>
      <w:tr w:rsidR="009E6058" w14:paraId="3B7345D9" w14:textId="77777777" w:rsidTr="00F00293">
        <w:tc>
          <w:tcPr>
            <w:tcW w:w="562" w:type="dxa"/>
          </w:tcPr>
          <w:p w14:paraId="56556057"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245DBEF3" w14:textId="77777777" w:rsidR="009E6058" w:rsidRPr="00DA7AF0" w:rsidRDefault="009E6058" w:rsidP="00523021">
            <w:pPr>
              <w:pStyle w:val="Default"/>
              <w:spacing w:after="30"/>
              <w:jc w:val="both"/>
              <w:rPr>
                <w:sz w:val="23"/>
                <w:szCs w:val="23"/>
              </w:rPr>
            </w:pPr>
            <w:r w:rsidRPr="00DA7AF0">
              <w:rPr>
                <w:sz w:val="23"/>
                <w:szCs w:val="23"/>
              </w:rPr>
              <w:t>Понятие и критерии «эффективности» корпоративной социальной ответственности.</w:t>
            </w:r>
          </w:p>
        </w:tc>
      </w:tr>
      <w:tr w:rsidR="009E6058" w14:paraId="541142A1" w14:textId="77777777" w:rsidTr="00F00293">
        <w:tc>
          <w:tcPr>
            <w:tcW w:w="562" w:type="dxa"/>
          </w:tcPr>
          <w:p w14:paraId="504B59F1"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75C650A8" w14:textId="77777777" w:rsidR="009E6058" w:rsidRPr="009E6058" w:rsidRDefault="009E6058" w:rsidP="00523021">
            <w:pPr>
              <w:pStyle w:val="Default"/>
              <w:spacing w:after="30"/>
              <w:jc w:val="both"/>
              <w:rPr>
                <w:sz w:val="23"/>
                <w:szCs w:val="23"/>
                <w:lang w:val="en-US"/>
              </w:rPr>
            </w:pPr>
            <w:r w:rsidRPr="00DA7AF0">
              <w:rPr>
                <w:sz w:val="23"/>
                <w:szCs w:val="23"/>
              </w:rPr>
              <w:t xml:space="preserve">Инструменты конструирования положительного имиджа компании. </w:t>
            </w:r>
            <w:proofErr w:type="spellStart"/>
            <w:r>
              <w:rPr>
                <w:sz w:val="23"/>
                <w:szCs w:val="23"/>
                <w:lang w:val="en-US"/>
              </w:rPr>
              <w:t>Социальная</w:t>
            </w:r>
            <w:proofErr w:type="spellEnd"/>
            <w:r>
              <w:rPr>
                <w:sz w:val="23"/>
                <w:szCs w:val="23"/>
                <w:lang w:val="en-US"/>
              </w:rPr>
              <w:t xml:space="preserve"> </w:t>
            </w:r>
            <w:proofErr w:type="spellStart"/>
            <w:r>
              <w:rPr>
                <w:sz w:val="23"/>
                <w:szCs w:val="23"/>
                <w:lang w:val="en-US"/>
              </w:rPr>
              <w:t>акция</w:t>
            </w:r>
            <w:proofErr w:type="spellEnd"/>
            <w:r>
              <w:rPr>
                <w:sz w:val="23"/>
                <w:szCs w:val="23"/>
                <w:lang w:val="en-US"/>
              </w:rPr>
              <w:t>. Спонсорство, филантропия.</w:t>
            </w:r>
          </w:p>
        </w:tc>
      </w:tr>
      <w:tr w:rsidR="009E6058" w14:paraId="168B4644" w14:textId="77777777" w:rsidTr="00F00293">
        <w:tc>
          <w:tcPr>
            <w:tcW w:w="562" w:type="dxa"/>
          </w:tcPr>
          <w:p w14:paraId="3535EF3C"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712794FB" w14:textId="77777777" w:rsidR="009E6058" w:rsidRPr="00DA7AF0" w:rsidRDefault="009E6058" w:rsidP="00523021">
            <w:pPr>
              <w:pStyle w:val="Default"/>
              <w:spacing w:after="30"/>
              <w:jc w:val="both"/>
              <w:rPr>
                <w:sz w:val="23"/>
                <w:szCs w:val="23"/>
              </w:rPr>
            </w:pPr>
            <w:r w:rsidRPr="00DA7AF0">
              <w:rPr>
                <w:sz w:val="23"/>
                <w:szCs w:val="23"/>
              </w:rPr>
              <w:t>Сущность и проблемы социального маркетинга.</w:t>
            </w:r>
          </w:p>
        </w:tc>
      </w:tr>
      <w:tr w:rsidR="009E6058" w14:paraId="57F17B06" w14:textId="77777777" w:rsidTr="00F00293">
        <w:tc>
          <w:tcPr>
            <w:tcW w:w="562" w:type="dxa"/>
          </w:tcPr>
          <w:p w14:paraId="78135386"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8783E0F" w14:textId="77777777" w:rsidR="009E6058" w:rsidRPr="00DA7AF0" w:rsidRDefault="009E6058" w:rsidP="00523021">
            <w:pPr>
              <w:pStyle w:val="Default"/>
              <w:spacing w:after="30"/>
              <w:jc w:val="both"/>
              <w:rPr>
                <w:sz w:val="23"/>
                <w:szCs w:val="23"/>
              </w:rPr>
            </w:pPr>
            <w:r w:rsidRPr="00DA7AF0">
              <w:rPr>
                <w:sz w:val="23"/>
                <w:szCs w:val="23"/>
              </w:rPr>
              <w:t xml:space="preserve">Этические ограничения и самоограничения в применении </w:t>
            </w:r>
            <w:r>
              <w:rPr>
                <w:sz w:val="23"/>
                <w:szCs w:val="23"/>
                <w:lang w:val="en-US"/>
              </w:rPr>
              <w:t>Cause</w:t>
            </w:r>
            <w:r w:rsidRPr="00DA7AF0">
              <w:rPr>
                <w:sz w:val="23"/>
                <w:szCs w:val="23"/>
              </w:rPr>
              <w:t xml:space="preserve"> </w:t>
            </w:r>
            <w:r>
              <w:rPr>
                <w:sz w:val="23"/>
                <w:szCs w:val="23"/>
                <w:lang w:val="en-US"/>
              </w:rPr>
              <w:t>Related</w:t>
            </w:r>
            <w:r w:rsidRPr="00DA7AF0">
              <w:rPr>
                <w:sz w:val="23"/>
                <w:szCs w:val="23"/>
              </w:rPr>
              <w:t xml:space="preserve"> </w:t>
            </w:r>
            <w:r>
              <w:rPr>
                <w:sz w:val="23"/>
                <w:szCs w:val="23"/>
                <w:lang w:val="en-US"/>
              </w:rPr>
              <w:t>Marketing</w:t>
            </w:r>
            <w:r w:rsidRPr="00DA7AF0">
              <w:rPr>
                <w:sz w:val="23"/>
                <w:szCs w:val="23"/>
              </w:rPr>
              <w:t>.</w:t>
            </w:r>
          </w:p>
        </w:tc>
      </w:tr>
      <w:tr w:rsidR="009E6058" w14:paraId="580D85E8" w14:textId="77777777" w:rsidTr="00F00293">
        <w:tc>
          <w:tcPr>
            <w:tcW w:w="562" w:type="dxa"/>
          </w:tcPr>
          <w:p w14:paraId="66096A25"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123A0CE6" w14:textId="77777777" w:rsidR="009E6058" w:rsidRPr="00DA7AF0" w:rsidRDefault="009E6058" w:rsidP="00523021">
            <w:pPr>
              <w:pStyle w:val="Default"/>
              <w:spacing w:after="30"/>
              <w:jc w:val="both"/>
              <w:rPr>
                <w:sz w:val="23"/>
                <w:szCs w:val="23"/>
              </w:rPr>
            </w:pPr>
            <w:r>
              <w:rPr>
                <w:sz w:val="23"/>
                <w:szCs w:val="23"/>
                <w:lang w:val="en-US"/>
              </w:rPr>
              <w:t>Cause</w:t>
            </w:r>
            <w:r w:rsidRPr="00DA7AF0">
              <w:rPr>
                <w:sz w:val="23"/>
                <w:szCs w:val="23"/>
              </w:rPr>
              <w:t xml:space="preserve"> </w:t>
            </w:r>
            <w:r>
              <w:rPr>
                <w:sz w:val="23"/>
                <w:szCs w:val="23"/>
                <w:lang w:val="en-US"/>
              </w:rPr>
              <w:t>Related</w:t>
            </w:r>
            <w:r w:rsidRPr="00DA7AF0">
              <w:rPr>
                <w:sz w:val="23"/>
                <w:szCs w:val="23"/>
              </w:rPr>
              <w:t xml:space="preserve"> </w:t>
            </w:r>
            <w:r>
              <w:rPr>
                <w:sz w:val="23"/>
                <w:szCs w:val="23"/>
                <w:lang w:val="en-US"/>
              </w:rPr>
              <w:t>Marketing</w:t>
            </w:r>
            <w:r w:rsidRPr="00DA7AF0">
              <w:rPr>
                <w:sz w:val="23"/>
                <w:szCs w:val="23"/>
              </w:rPr>
              <w:t>: цели, задачи, типы, элементы организации.</w:t>
            </w:r>
          </w:p>
        </w:tc>
      </w:tr>
      <w:tr w:rsidR="009E6058" w14:paraId="1A0E6BB8" w14:textId="77777777" w:rsidTr="00F00293">
        <w:tc>
          <w:tcPr>
            <w:tcW w:w="562" w:type="dxa"/>
          </w:tcPr>
          <w:p w14:paraId="19D6F185"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65FC45CB" w14:textId="77777777" w:rsidR="009E6058" w:rsidRPr="00DA7AF0" w:rsidRDefault="009E6058" w:rsidP="00523021">
            <w:pPr>
              <w:pStyle w:val="Default"/>
              <w:spacing w:after="30"/>
              <w:jc w:val="both"/>
              <w:rPr>
                <w:sz w:val="23"/>
                <w:szCs w:val="23"/>
              </w:rPr>
            </w:pPr>
            <w:r w:rsidRPr="00DA7AF0">
              <w:rPr>
                <w:sz w:val="23"/>
                <w:szCs w:val="23"/>
              </w:rPr>
              <w:t>Социальная реклама как инструмент информирования о социальной ответственности компаний: понятие, принципы, задачи и функции.</w:t>
            </w:r>
          </w:p>
        </w:tc>
      </w:tr>
      <w:tr w:rsidR="009E6058" w14:paraId="13CC75B7" w14:textId="77777777" w:rsidTr="00F00293">
        <w:tc>
          <w:tcPr>
            <w:tcW w:w="562" w:type="dxa"/>
          </w:tcPr>
          <w:p w14:paraId="364725B2"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27DEBD0" w14:textId="77777777" w:rsidR="009E6058" w:rsidRPr="00DA7AF0" w:rsidRDefault="009E6058" w:rsidP="00523021">
            <w:pPr>
              <w:pStyle w:val="Default"/>
              <w:spacing w:after="30"/>
              <w:jc w:val="both"/>
              <w:rPr>
                <w:sz w:val="23"/>
                <w:szCs w:val="23"/>
              </w:rPr>
            </w:pPr>
            <w:r w:rsidRPr="00DA7AF0">
              <w:rPr>
                <w:sz w:val="23"/>
                <w:szCs w:val="23"/>
              </w:rPr>
              <w:t>Развитие социальной и общественной рекламы в России и за рубежом.</w:t>
            </w:r>
          </w:p>
        </w:tc>
      </w:tr>
      <w:tr w:rsidR="009E6058" w14:paraId="765D0873" w14:textId="77777777" w:rsidTr="00F00293">
        <w:tc>
          <w:tcPr>
            <w:tcW w:w="562" w:type="dxa"/>
          </w:tcPr>
          <w:p w14:paraId="25CC9738"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34D1F97D" w14:textId="77777777" w:rsidR="009E6058" w:rsidRPr="00DA7AF0" w:rsidRDefault="009E6058" w:rsidP="00523021">
            <w:pPr>
              <w:pStyle w:val="Default"/>
              <w:spacing w:after="30"/>
              <w:jc w:val="both"/>
              <w:rPr>
                <w:sz w:val="23"/>
                <w:szCs w:val="23"/>
              </w:rPr>
            </w:pPr>
            <w:r w:rsidRPr="00DA7AF0">
              <w:rPr>
                <w:sz w:val="23"/>
                <w:szCs w:val="23"/>
              </w:rPr>
              <w:t>Психологические методы воздействия на целевую аудиторию в социальной рекламе.</w:t>
            </w:r>
          </w:p>
        </w:tc>
      </w:tr>
      <w:tr w:rsidR="009E6058" w14:paraId="799EA9B9" w14:textId="77777777" w:rsidTr="00F00293">
        <w:tc>
          <w:tcPr>
            <w:tcW w:w="562" w:type="dxa"/>
          </w:tcPr>
          <w:p w14:paraId="6A1A0E06"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0498EBE7" w14:textId="77777777" w:rsidR="009E6058" w:rsidRPr="00DA7AF0" w:rsidRDefault="009E6058" w:rsidP="00523021">
            <w:pPr>
              <w:pStyle w:val="Default"/>
              <w:spacing w:after="30"/>
              <w:jc w:val="both"/>
              <w:rPr>
                <w:sz w:val="23"/>
                <w:szCs w:val="23"/>
              </w:rPr>
            </w:pPr>
            <w:r w:rsidRPr="00DA7AF0">
              <w:rPr>
                <w:sz w:val="23"/>
                <w:szCs w:val="23"/>
              </w:rPr>
              <w:t>Критерии оценки эффективности социальной рекламы.</w:t>
            </w:r>
          </w:p>
        </w:tc>
      </w:tr>
      <w:tr w:rsidR="009E6058" w14:paraId="29CF9366" w14:textId="77777777" w:rsidTr="00F00293">
        <w:tc>
          <w:tcPr>
            <w:tcW w:w="562" w:type="dxa"/>
          </w:tcPr>
          <w:p w14:paraId="56E20FDF"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3987CCFB" w14:textId="77777777" w:rsidR="009E6058" w:rsidRPr="00DA7AF0" w:rsidRDefault="009E6058" w:rsidP="00523021">
            <w:pPr>
              <w:pStyle w:val="Default"/>
              <w:spacing w:after="30"/>
              <w:jc w:val="both"/>
              <w:rPr>
                <w:sz w:val="23"/>
                <w:szCs w:val="23"/>
              </w:rPr>
            </w:pPr>
            <w:r w:rsidRPr="00DA7AF0">
              <w:rPr>
                <w:sz w:val="23"/>
                <w:szCs w:val="23"/>
              </w:rPr>
              <w:t>Краудсорсинг в решении социальных проблем: возможности и ограничения.</w:t>
            </w:r>
          </w:p>
        </w:tc>
      </w:tr>
      <w:tr w:rsidR="009E6058" w14:paraId="58875BBB" w14:textId="77777777" w:rsidTr="00F00293">
        <w:tc>
          <w:tcPr>
            <w:tcW w:w="562" w:type="dxa"/>
          </w:tcPr>
          <w:p w14:paraId="1B567E35"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60347C09" w14:textId="77777777" w:rsidR="009E6058" w:rsidRPr="00DA7AF0" w:rsidRDefault="009E6058" w:rsidP="00523021">
            <w:pPr>
              <w:pStyle w:val="Default"/>
              <w:spacing w:after="30"/>
              <w:jc w:val="both"/>
              <w:rPr>
                <w:sz w:val="23"/>
                <w:szCs w:val="23"/>
              </w:rPr>
            </w:pPr>
            <w:r w:rsidRPr="00DA7AF0">
              <w:rPr>
                <w:sz w:val="23"/>
                <w:szCs w:val="23"/>
              </w:rPr>
              <w:t>Основные характеристики и этапы краудсорсингового проекта.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6058" w:rsidRDefault="00AD3A54" w:rsidP="00801458">
            <w:pPr>
              <w:pStyle w:val="Default"/>
              <w:spacing w:after="30"/>
              <w:jc w:val="both"/>
              <w:rPr>
                <w:sz w:val="23"/>
                <w:szCs w:val="23"/>
                <w:lang w:val="en-US"/>
              </w:rPr>
            </w:pPr>
            <w:r>
              <w:rPr>
                <w:sz w:val="23"/>
                <w:szCs w:val="23"/>
                <w:lang w:val="en-US"/>
              </w:rPr>
              <w:t>Планирование структуры капитала корпорации.</w:t>
            </w:r>
          </w:p>
        </w:tc>
      </w:tr>
      <w:tr w:rsidR="00AD3A54" w14:paraId="7A13049A" w14:textId="77777777" w:rsidTr="00F00293">
        <w:tc>
          <w:tcPr>
            <w:tcW w:w="562" w:type="dxa"/>
          </w:tcPr>
          <w:p w14:paraId="5BD6F571"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092C817" w14:textId="77777777" w:rsidR="00AD3A54" w:rsidRPr="00DA7AF0" w:rsidRDefault="00AD3A54" w:rsidP="00801458">
            <w:pPr>
              <w:pStyle w:val="Default"/>
              <w:spacing w:after="30"/>
              <w:jc w:val="both"/>
              <w:rPr>
                <w:sz w:val="23"/>
                <w:szCs w:val="23"/>
              </w:rPr>
            </w:pPr>
            <w:r w:rsidRPr="00DA7AF0">
              <w:rPr>
                <w:sz w:val="23"/>
                <w:szCs w:val="23"/>
              </w:rPr>
              <w:t>Анализ затрат на капитал корпорации со сложной структурой капитала.</w:t>
            </w:r>
          </w:p>
        </w:tc>
      </w:tr>
      <w:tr w:rsidR="00AD3A54" w14:paraId="76D48CDA" w14:textId="77777777" w:rsidTr="00F00293">
        <w:tc>
          <w:tcPr>
            <w:tcW w:w="562" w:type="dxa"/>
          </w:tcPr>
          <w:p w14:paraId="46A47783"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E89C843" w14:textId="77777777" w:rsidR="00AD3A54" w:rsidRPr="00DA7AF0" w:rsidRDefault="00AD3A54" w:rsidP="00801458">
            <w:pPr>
              <w:pStyle w:val="Default"/>
              <w:spacing w:after="30"/>
              <w:jc w:val="both"/>
              <w:rPr>
                <w:sz w:val="23"/>
                <w:szCs w:val="23"/>
              </w:rPr>
            </w:pPr>
            <w:r w:rsidRPr="00DA7AF0">
              <w:rPr>
                <w:sz w:val="23"/>
                <w:szCs w:val="23"/>
              </w:rPr>
              <w:t>Построение модели анализа эффективности слияний / поглощений в промышленной компании.</w:t>
            </w:r>
          </w:p>
        </w:tc>
      </w:tr>
      <w:tr w:rsidR="00AD3A54" w14:paraId="05739A33" w14:textId="77777777" w:rsidTr="00F00293">
        <w:tc>
          <w:tcPr>
            <w:tcW w:w="562" w:type="dxa"/>
          </w:tcPr>
          <w:p w14:paraId="532C7138"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B004C14" w14:textId="77777777" w:rsidR="00AD3A54" w:rsidRPr="009E6058" w:rsidRDefault="00AD3A54" w:rsidP="00801458">
            <w:pPr>
              <w:pStyle w:val="Default"/>
              <w:spacing w:after="30"/>
              <w:jc w:val="both"/>
              <w:rPr>
                <w:sz w:val="23"/>
                <w:szCs w:val="23"/>
                <w:lang w:val="en-US"/>
              </w:rPr>
            </w:pPr>
            <w:r>
              <w:rPr>
                <w:sz w:val="23"/>
                <w:szCs w:val="23"/>
                <w:lang w:val="en-US"/>
              </w:rPr>
              <w:t>Определение кредитного рейтинга корпорации.</w:t>
            </w:r>
          </w:p>
        </w:tc>
      </w:tr>
      <w:tr w:rsidR="00AD3A54" w14:paraId="2B488548" w14:textId="77777777" w:rsidTr="00F00293">
        <w:tc>
          <w:tcPr>
            <w:tcW w:w="562" w:type="dxa"/>
          </w:tcPr>
          <w:p w14:paraId="3EEF3E9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7B41EDB0" w14:textId="77777777" w:rsidR="00AD3A54" w:rsidRPr="009E6058" w:rsidRDefault="00AD3A54" w:rsidP="00801458">
            <w:pPr>
              <w:pStyle w:val="Default"/>
              <w:spacing w:after="30"/>
              <w:jc w:val="both"/>
              <w:rPr>
                <w:sz w:val="23"/>
                <w:szCs w:val="23"/>
                <w:lang w:val="en-US"/>
              </w:rPr>
            </w:pPr>
            <w:r>
              <w:rPr>
                <w:sz w:val="23"/>
                <w:szCs w:val="23"/>
                <w:lang w:val="en-US"/>
              </w:rPr>
              <w:t>Управление акционерной стоимостью компании.</w:t>
            </w:r>
          </w:p>
        </w:tc>
      </w:tr>
      <w:tr w:rsidR="00AD3A54" w14:paraId="5A78E40A" w14:textId="77777777" w:rsidTr="00F00293">
        <w:tc>
          <w:tcPr>
            <w:tcW w:w="562" w:type="dxa"/>
          </w:tcPr>
          <w:p w14:paraId="182DD6E0"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3199204C" w14:textId="77777777" w:rsidR="00AD3A54" w:rsidRPr="009E6058" w:rsidRDefault="00AD3A54" w:rsidP="00801458">
            <w:pPr>
              <w:pStyle w:val="Default"/>
              <w:spacing w:after="30"/>
              <w:jc w:val="both"/>
              <w:rPr>
                <w:sz w:val="23"/>
                <w:szCs w:val="23"/>
                <w:lang w:val="en-US"/>
              </w:rPr>
            </w:pPr>
            <w:r>
              <w:rPr>
                <w:sz w:val="23"/>
                <w:szCs w:val="23"/>
                <w:lang w:val="en-US"/>
              </w:rPr>
              <w:t>Прогнозирование денежных потоков корпорации.</w:t>
            </w:r>
          </w:p>
        </w:tc>
      </w:tr>
      <w:tr w:rsidR="00AD3A54" w14:paraId="138FF8C5" w14:textId="77777777" w:rsidTr="00F00293">
        <w:tc>
          <w:tcPr>
            <w:tcW w:w="562" w:type="dxa"/>
          </w:tcPr>
          <w:p w14:paraId="6AD14B11"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7A39B98B" w14:textId="77777777" w:rsidR="00AD3A54" w:rsidRPr="00DA7AF0" w:rsidRDefault="00AD3A54" w:rsidP="00801458">
            <w:pPr>
              <w:pStyle w:val="Default"/>
              <w:spacing w:after="30"/>
              <w:jc w:val="both"/>
              <w:rPr>
                <w:sz w:val="23"/>
                <w:szCs w:val="23"/>
              </w:rPr>
            </w:pPr>
            <w:r w:rsidRPr="00DA7AF0">
              <w:rPr>
                <w:sz w:val="23"/>
                <w:szCs w:val="23"/>
              </w:rPr>
              <w:t>Обоснование  выбора дивидендной политики компании.</w:t>
            </w:r>
          </w:p>
        </w:tc>
      </w:tr>
      <w:tr w:rsidR="00AD3A54" w14:paraId="2701E02A" w14:textId="77777777" w:rsidTr="00F00293">
        <w:tc>
          <w:tcPr>
            <w:tcW w:w="562" w:type="dxa"/>
          </w:tcPr>
          <w:p w14:paraId="15474701"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6A7BB5FF" w14:textId="77777777" w:rsidR="00AD3A54" w:rsidRPr="00DA7AF0" w:rsidRDefault="00AD3A54" w:rsidP="00801458">
            <w:pPr>
              <w:pStyle w:val="Default"/>
              <w:spacing w:after="30"/>
              <w:jc w:val="both"/>
              <w:rPr>
                <w:sz w:val="23"/>
                <w:szCs w:val="23"/>
              </w:rPr>
            </w:pPr>
            <w:r w:rsidRPr="00DA7AF0">
              <w:rPr>
                <w:sz w:val="23"/>
                <w:szCs w:val="23"/>
              </w:rPr>
              <w:t>Стоимостные методы оценки эффективности финансового менеджмента компании.</w:t>
            </w:r>
          </w:p>
        </w:tc>
      </w:tr>
      <w:tr w:rsidR="00AD3A54" w14:paraId="6AD90AB9" w14:textId="77777777" w:rsidTr="00F00293">
        <w:tc>
          <w:tcPr>
            <w:tcW w:w="562" w:type="dxa"/>
          </w:tcPr>
          <w:p w14:paraId="0E016DA6"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67D82A3B" w14:textId="77777777" w:rsidR="00AD3A54" w:rsidRPr="00DA7AF0" w:rsidRDefault="00AD3A54" w:rsidP="00801458">
            <w:pPr>
              <w:pStyle w:val="Default"/>
              <w:spacing w:after="30"/>
              <w:jc w:val="both"/>
              <w:rPr>
                <w:sz w:val="23"/>
                <w:szCs w:val="23"/>
              </w:rPr>
            </w:pPr>
            <w:r w:rsidRPr="00DA7AF0">
              <w:rPr>
                <w:sz w:val="23"/>
                <w:szCs w:val="23"/>
              </w:rPr>
              <w:t>Планирование прибыли как источника самофинансирования предприятия.</w:t>
            </w:r>
          </w:p>
        </w:tc>
      </w:tr>
      <w:tr w:rsidR="00AD3A54" w14:paraId="3D7B9B4E" w14:textId="77777777" w:rsidTr="00F00293">
        <w:tc>
          <w:tcPr>
            <w:tcW w:w="562" w:type="dxa"/>
          </w:tcPr>
          <w:p w14:paraId="237D4DA0"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1917B4B1" w14:textId="77777777" w:rsidR="00AD3A54" w:rsidRPr="00DA7AF0" w:rsidRDefault="00AD3A54" w:rsidP="00801458">
            <w:pPr>
              <w:pStyle w:val="Default"/>
              <w:spacing w:after="30"/>
              <w:jc w:val="both"/>
              <w:rPr>
                <w:sz w:val="23"/>
                <w:szCs w:val="23"/>
              </w:rPr>
            </w:pPr>
            <w:r w:rsidRPr="00DA7AF0">
              <w:rPr>
                <w:sz w:val="23"/>
                <w:szCs w:val="23"/>
              </w:rPr>
              <w:t>Механизмы привлечения заемного капитала организации на международных финансовых рынках.</w:t>
            </w:r>
          </w:p>
        </w:tc>
      </w:tr>
      <w:tr w:rsidR="00AD3A54" w14:paraId="0F0971CD" w14:textId="77777777" w:rsidTr="00F00293">
        <w:tc>
          <w:tcPr>
            <w:tcW w:w="562" w:type="dxa"/>
          </w:tcPr>
          <w:p w14:paraId="4A01D13B"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2C4B2BA" w14:textId="77777777" w:rsidR="00AD3A54" w:rsidRPr="009E6058" w:rsidRDefault="00AD3A54" w:rsidP="00801458">
            <w:pPr>
              <w:pStyle w:val="Default"/>
              <w:spacing w:after="30"/>
              <w:jc w:val="both"/>
              <w:rPr>
                <w:sz w:val="23"/>
                <w:szCs w:val="23"/>
                <w:lang w:val="en-US"/>
              </w:rPr>
            </w:pPr>
            <w:r>
              <w:rPr>
                <w:sz w:val="23"/>
                <w:szCs w:val="23"/>
                <w:lang w:val="en-US"/>
              </w:rPr>
              <w:t>Финансовое планирование деятельности организации.</w:t>
            </w:r>
          </w:p>
        </w:tc>
      </w:tr>
      <w:tr w:rsidR="00AD3A54" w14:paraId="4BCD5BA8" w14:textId="77777777" w:rsidTr="00F00293">
        <w:tc>
          <w:tcPr>
            <w:tcW w:w="562" w:type="dxa"/>
          </w:tcPr>
          <w:p w14:paraId="785F6BFC"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7FBE8A52" w14:textId="77777777" w:rsidR="00AD3A54" w:rsidRPr="009E6058" w:rsidRDefault="00AD3A54" w:rsidP="00801458">
            <w:pPr>
              <w:pStyle w:val="Default"/>
              <w:spacing w:after="30"/>
              <w:jc w:val="both"/>
              <w:rPr>
                <w:sz w:val="23"/>
                <w:szCs w:val="23"/>
                <w:lang w:val="en-US"/>
              </w:rPr>
            </w:pPr>
            <w:r>
              <w:rPr>
                <w:sz w:val="23"/>
                <w:szCs w:val="23"/>
                <w:lang w:val="en-US"/>
              </w:rPr>
              <w:t>Прогнозирование финансовых потребностей организации.</w:t>
            </w:r>
          </w:p>
        </w:tc>
      </w:tr>
      <w:tr w:rsidR="00AD3A54" w14:paraId="5732E53F" w14:textId="77777777" w:rsidTr="00F00293">
        <w:tc>
          <w:tcPr>
            <w:tcW w:w="562" w:type="dxa"/>
          </w:tcPr>
          <w:p w14:paraId="20421D37"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3679103" w14:textId="77777777" w:rsidR="00AD3A54" w:rsidRPr="00DA7AF0" w:rsidRDefault="00AD3A54" w:rsidP="00801458">
            <w:pPr>
              <w:pStyle w:val="Default"/>
              <w:spacing w:after="30"/>
              <w:jc w:val="both"/>
              <w:rPr>
                <w:sz w:val="23"/>
                <w:szCs w:val="23"/>
              </w:rPr>
            </w:pPr>
            <w:r w:rsidRPr="00DA7AF0">
              <w:rPr>
                <w:sz w:val="23"/>
                <w:szCs w:val="23"/>
              </w:rPr>
              <w:t>Управление ценой и структурой капитала организации, его влияние на развитие бизнеса (на примере).</w:t>
            </w:r>
          </w:p>
        </w:tc>
      </w:tr>
      <w:tr w:rsidR="00AD3A54" w14:paraId="76519548" w14:textId="77777777" w:rsidTr="00F00293">
        <w:tc>
          <w:tcPr>
            <w:tcW w:w="562" w:type="dxa"/>
          </w:tcPr>
          <w:p w14:paraId="569194D3"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A0754EB" w14:textId="77777777" w:rsidR="00AD3A54" w:rsidRPr="00DA7AF0" w:rsidRDefault="00AD3A54" w:rsidP="00801458">
            <w:pPr>
              <w:pStyle w:val="Default"/>
              <w:spacing w:after="30"/>
              <w:jc w:val="both"/>
              <w:rPr>
                <w:sz w:val="23"/>
                <w:szCs w:val="23"/>
              </w:rPr>
            </w:pPr>
            <w:r w:rsidRPr="00DA7AF0">
              <w:rPr>
                <w:sz w:val="23"/>
                <w:szCs w:val="23"/>
              </w:rPr>
              <w:t>Финансовые риски и способы их оценки. Методы снижения финансовых рисков организации.</w:t>
            </w:r>
          </w:p>
        </w:tc>
      </w:tr>
      <w:tr w:rsidR="00AD3A54" w14:paraId="692885BA" w14:textId="77777777" w:rsidTr="00F00293">
        <w:tc>
          <w:tcPr>
            <w:tcW w:w="562" w:type="dxa"/>
          </w:tcPr>
          <w:p w14:paraId="32D8EA29"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469BFC3D" w14:textId="77777777" w:rsidR="00AD3A54" w:rsidRPr="00DA7AF0" w:rsidRDefault="00AD3A54" w:rsidP="00801458">
            <w:pPr>
              <w:pStyle w:val="Default"/>
              <w:spacing w:after="30"/>
              <w:jc w:val="both"/>
              <w:rPr>
                <w:sz w:val="23"/>
                <w:szCs w:val="23"/>
              </w:rPr>
            </w:pPr>
            <w:r w:rsidRPr="00DA7AF0">
              <w:rPr>
                <w:sz w:val="23"/>
                <w:szCs w:val="23"/>
              </w:rPr>
              <w:t>Эффективность финансового лизинга, проблемы и перспективы его развития (на примере).</w:t>
            </w:r>
          </w:p>
        </w:tc>
      </w:tr>
      <w:tr w:rsidR="00AD3A54" w14:paraId="11CA120C" w14:textId="77777777" w:rsidTr="00F00293">
        <w:tc>
          <w:tcPr>
            <w:tcW w:w="562" w:type="dxa"/>
          </w:tcPr>
          <w:p w14:paraId="529F1B0B"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3CDD531B" w14:textId="77777777" w:rsidR="00AD3A54" w:rsidRPr="00DA7AF0" w:rsidRDefault="00AD3A54" w:rsidP="00801458">
            <w:pPr>
              <w:pStyle w:val="Default"/>
              <w:spacing w:after="30"/>
              <w:jc w:val="both"/>
              <w:rPr>
                <w:sz w:val="23"/>
                <w:szCs w:val="23"/>
              </w:rPr>
            </w:pPr>
            <w:r w:rsidRPr="00DA7AF0">
              <w:rPr>
                <w:sz w:val="23"/>
                <w:szCs w:val="23"/>
              </w:rPr>
              <w:t>Источники и методы финансирования капитальных вложений в организации.</w:t>
            </w:r>
          </w:p>
        </w:tc>
      </w:tr>
      <w:tr w:rsidR="00AD3A54" w14:paraId="2B49B971" w14:textId="77777777" w:rsidTr="00F00293">
        <w:tc>
          <w:tcPr>
            <w:tcW w:w="562" w:type="dxa"/>
          </w:tcPr>
          <w:p w14:paraId="102304AB"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2A76D157" w14:textId="77777777" w:rsidR="00AD3A54" w:rsidRPr="00DA7AF0" w:rsidRDefault="00AD3A54" w:rsidP="00801458">
            <w:pPr>
              <w:pStyle w:val="Default"/>
              <w:spacing w:after="30"/>
              <w:jc w:val="both"/>
              <w:rPr>
                <w:sz w:val="23"/>
                <w:szCs w:val="23"/>
              </w:rPr>
            </w:pPr>
            <w:r w:rsidRPr="00DA7AF0">
              <w:rPr>
                <w:sz w:val="23"/>
                <w:szCs w:val="23"/>
              </w:rPr>
              <w:t>Выбор базовой ставки дисконтирования при оценке инвестиционного проекта (на примере).</w:t>
            </w:r>
          </w:p>
        </w:tc>
      </w:tr>
      <w:tr w:rsidR="00AD3A54" w14:paraId="0AE92F95" w14:textId="77777777" w:rsidTr="00F00293">
        <w:tc>
          <w:tcPr>
            <w:tcW w:w="562" w:type="dxa"/>
          </w:tcPr>
          <w:p w14:paraId="465BFECA"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524A63F2" w14:textId="77777777" w:rsidR="00AD3A54" w:rsidRPr="00DA7AF0" w:rsidRDefault="00AD3A54" w:rsidP="00801458">
            <w:pPr>
              <w:pStyle w:val="Default"/>
              <w:spacing w:after="30"/>
              <w:jc w:val="both"/>
              <w:rPr>
                <w:sz w:val="23"/>
                <w:szCs w:val="23"/>
              </w:rPr>
            </w:pPr>
            <w:r w:rsidRPr="00DA7AF0">
              <w:rPr>
                <w:sz w:val="23"/>
                <w:szCs w:val="23"/>
              </w:rPr>
              <w:t>Выбор источников финансирования инвестиций в условиях нехватки собственного капитала.</w:t>
            </w:r>
          </w:p>
        </w:tc>
      </w:tr>
      <w:tr w:rsidR="00AD3A54" w14:paraId="68BC93F5" w14:textId="77777777" w:rsidTr="00F00293">
        <w:tc>
          <w:tcPr>
            <w:tcW w:w="562" w:type="dxa"/>
          </w:tcPr>
          <w:p w14:paraId="2ED3137D"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729F6A43" w14:textId="77777777" w:rsidR="00AD3A54" w:rsidRPr="00DA7AF0" w:rsidRDefault="00AD3A54" w:rsidP="00801458">
            <w:pPr>
              <w:pStyle w:val="Default"/>
              <w:spacing w:after="30"/>
              <w:jc w:val="both"/>
              <w:rPr>
                <w:sz w:val="23"/>
                <w:szCs w:val="23"/>
              </w:rPr>
            </w:pPr>
            <w:r w:rsidRPr="00DA7AF0">
              <w:rPr>
                <w:sz w:val="23"/>
                <w:szCs w:val="23"/>
              </w:rPr>
              <w:t>Анализ использования инструментов инвестирования с учетом долгосрочной выгоды.</w:t>
            </w:r>
          </w:p>
        </w:tc>
      </w:tr>
      <w:tr w:rsidR="00AD3A54" w14:paraId="2D496A2C" w14:textId="77777777" w:rsidTr="00F00293">
        <w:tc>
          <w:tcPr>
            <w:tcW w:w="562" w:type="dxa"/>
          </w:tcPr>
          <w:p w14:paraId="25851584"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7D9737ED" w14:textId="77777777" w:rsidR="00AD3A54" w:rsidRPr="00DA7AF0" w:rsidRDefault="00AD3A54" w:rsidP="00801458">
            <w:pPr>
              <w:pStyle w:val="Default"/>
              <w:spacing w:after="30"/>
              <w:jc w:val="both"/>
              <w:rPr>
                <w:sz w:val="23"/>
                <w:szCs w:val="23"/>
              </w:rPr>
            </w:pPr>
            <w:r w:rsidRPr="00DA7AF0">
              <w:rPr>
                <w:sz w:val="23"/>
                <w:szCs w:val="23"/>
              </w:rPr>
              <w:t>Принятие инвестиционных и финансовых решений в условиях неопределенности и риска.</w:t>
            </w:r>
          </w:p>
        </w:tc>
      </w:tr>
      <w:tr w:rsidR="00AD3A54" w14:paraId="78BDF0D0" w14:textId="77777777" w:rsidTr="00F00293">
        <w:tc>
          <w:tcPr>
            <w:tcW w:w="562" w:type="dxa"/>
          </w:tcPr>
          <w:p w14:paraId="747AE330"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296A9409" w14:textId="77777777" w:rsidR="00AD3A54" w:rsidRPr="00DA7AF0" w:rsidRDefault="00AD3A54" w:rsidP="00801458">
            <w:pPr>
              <w:pStyle w:val="Default"/>
              <w:spacing w:after="30"/>
              <w:jc w:val="both"/>
              <w:rPr>
                <w:sz w:val="23"/>
                <w:szCs w:val="23"/>
              </w:rPr>
            </w:pPr>
            <w:r w:rsidRPr="00DA7AF0">
              <w:rPr>
                <w:sz w:val="23"/>
                <w:szCs w:val="23"/>
              </w:rPr>
              <w:t>Формирование инвестиционной политики на разных стадиях жизненного цикла организации.</w:t>
            </w:r>
          </w:p>
        </w:tc>
      </w:tr>
      <w:tr w:rsidR="00AD3A54" w14:paraId="02005DDC" w14:textId="77777777" w:rsidTr="00F00293">
        <w:tc>
          <w:tcPr>
            <w:tcW w:w="562" w:type="dxa"/>
          </w:tcPr>
          <w:p w14:paraId="29CC49B5"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1D347F32" w14:textId="77777777" w:rsidR="00AD3A54" w:rsidRPr="00DA7AF0" w:rsidRDefault="00AD3A54" w:rsidP="00801458">
            <w:pPr>
              <w:pStyle w:val="Default"/>
              <w:spacing w:after="30"/>
              <w:jc w:val="both"/>
              <w:rPr>
                <w:sz w:val="23"/>
                <w:szCs w:val="23"/>
              </w:rPr>
            </w:pPr>
            <w:r w:rsidRPr="00DA7AF0">
              <w:rPr>
                <w:sz w:val="23"/>
                <w:szCs w:val="23"/>
              </w:rPr>
              <w:t>Операционные денежные потоки предприятия: оценка и рычаги управления.</w:t>
            </w:r>
          </w:p>
        </w:tc>
      </w:tr>
      <w:tr w:rsidR="00AD3A54" w14:paraId="2B25A2C0" w14:textId="77777777" w:rsidTr="00F00293">
        <w:tc>
          <w:tcPr>
            <w:tcW w:w="562" w:type="dxa"/>
          </w:tcPr>
          <w:p w14:paraId="631D7957"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7CC4F631" w14:textId="77777777" w:rsidR="00AD3A54" w:rsidRPr="00DA7AF0" w:rsidRDefault="00AD3A54" w:rsidP="00801458">
            <w:pPr>
              <w:pStyle w:val="Default"/>
              <w:spacing w:after="30"/>
              <w:jc w:val="both"/>
              <w:rPr>
                <w:sz w:val="23"/>
                <w:szCs w:val="23"/>
              </w:rPr>
            </w:pPr>
            <w:r w:rsidRPr="00DA7AF0">
              <w:rPr>
                <w:sz w:val="23"/>
                <w:szCs w:val="23"/>
              </w:rPr>
              <w:t>Организация денежных потоков в управлении инвестициями корпоративных образований.</w:t>
            </w:r>
          </w:p>
        </w:tc>
      </w:tr>
      <w:tr w:rsidR="00AD3A54" w14:paraId="3FDDE14A" w14:textId="77777777" w:rsidTr="00F00293">
        <w:tc>
          <w:tcPr>
            <w:tcW w:w="562" w:type="dxa"/>
          </w:tcPr>
          <w:p w14:paraId="5DE1576C"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28E3A280" w14:textId="77777777" w:rsidR="00AD3A54" w:rsidRPr="00DA7AF0" w:rsidRDefault="00AD3A54" w:rsidP="00801458">
            <w:pPr>
              <w:pStyle w:val="Default"/>
              <w:spacing w:after="30"/>
              <w:jc w:val="both"/>
              <w:rPr>
                <w:sz w:val="23"/>
                <w:szCs w:val="23"/>
              </w:rPr>
            </w:pPr>
            <w:r w:rsidRPr="00DA7AF0">
              <w:rPr>
                <w:sz w:val="23"/>
                <w:szCs w:val="23"/>
              </w:rPr>
              <w:t>Организация денежных потоков в управлении инвестициями корпоративных образований.</w:t>
            </w:r>
          </w:p>
        </w:tc>
      </w:tr>
      <w:tr w:rsidR="00AD3A54" w14:paraId="61DF3C75" w14:textId="77777777" w:rsidTr="00F00293">
        <w:tc>
          <w:tcPr>
            <w:tcW w:w="562" w:type="dxa"/>
          </w:tcPr>
          <w:p w14:paraId="3E18B717"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5534B3B6" w14:textId="77777777" w:rsidR="00AD3A54" w:rsidRPr="00DA7AF0" w:rsidRDefault="00AD3A54" w:rsidP="00801458">
            <w:pPr>
              <w:pStyle w:val="Default"/>
              <w:spacing w:after="30"/>
              <w:jc w:val="both"/>
              <w:rPr>
                <w:sz w:val="23"/>
                <w:szCs w:val="23"/>
              </w:rPr>
            </w:pPr>
            <w:r w:rsidRPr="00DA7AF0">
              <w:rPr>
                <w:sz w:val="23"/>
                <w:szCs w:val="23"/>
              </w:rPr>
              <w:t>Стратегия слияния (поглощения) бизнеса, проблемы расширения деятельности корпорации и пути их решения.</w:t>
            </w:r>
          </w:p>
        </w:tc>
      </w:tr>
      <w:tr w:rsidR="00AD3A54" w14:paraId="60755094" w14:textId="77777777" w:rsidTr="00F00293">
        <w:tc>
          <w:tcPr>
            <w:tcW w:w="562" w:type="dxa"/>
          </w:tcPr>
          <w:p w14:paraId="4C1F518F"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6888BADB" w14:textId="77777777" w:rsidR="00AD3A54" w:rsidRPr="00DA7AF0" w:rsidRDefault="00AD3A54" w:rsidP="00801458">
            <w:pPr>
              <w:pStyle w:val="Default"/>
              <w:spacing w:after="30"/>
              <w:jc w:val="both"/>
              <w:rPr>
                <w:sz w:val="23"/>
                <w:szCs w:val="23"/>
              </w:rPr>
            </w:pPr>
            <w:r w:rsidRPr="00DA7AF0">
              <w:rPr>
                <w:sz w:val="23"/>
                <w:szCs w:val="23"/>
              </w:rPr>
              <w:t>Управление собственным капиталом, повышение эффективности его использования в организации.</w:t>
            </w:r>
          </w:p>
        </w:tc>
      </w:tr>
      <w:tr w:rsidR="00AD3A54" w14:paraId="7FD1527F" w14:textId="77777777" w:rsidTr="00F00293">
        <w:tc>
          <w:tcPr>
            <w:tcW w:w="562" w:type="dxa"/>
          </w:tcPr>
          <w:p w14:paraId="0FA1229F"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33B9F3F8" w14:textId="77777777" w:rsidR="00AD3A54" w:rsidRPr="00DA7AF0" w:rsidRDefault="00AD3A54" w:rsidP="00801458">
            <w:pPr>
              <w:pStyle w:val="Default"/>
              <w:spacing w:after="30"/>
              <w:jc w:val="both"/>
              <w:rPr>
                <w:sz w:val="23"/>
                <w:szCs w:val="23"/>
              </w:rPr>
            </w:pPr>
            <w:r w:rsidRPr="00DA7AF0">
              <w:rPr>
                <w:sz w:val="23"/>
                <w:szCs w:val="23"/>
              </w:rPr>
              <w:t>Управление заемным капиталом, повышение эффективности его использования в организации.</w:t>
            </w:r>
          </w:p>
        </w:tc>
      </w:tr>
      <w:tr w:rsidR="00AD3A54" w14:paraId="1BE9EE9F" w14:textId="77777777" w:rsidTr="00F00293">
        <w:tc>
          <w:tcPr>
            <w:tcW w:w="562" w:type="dxa"/>
          </w:tcPr>
          <w:p w14:paraId="1C56D770"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4A939C8F" w14:textId="77777777" w:rsidR="00AD3A54" w:rsidRPr="009E6058" w:rsidRDefault="00AD3A54" w:rsidP="00801458">
            <w:pPr>
              <w:pStyle w:val="Default"/>
              <w:spacing w:after="30"/>
              <w:jc w:val="both"/>
              <w:rPr>
                <w:sz w:val="23"/>
                <w:szCs w:val="23"/>
                <w:lang w:val="en-US"/>
              </w:rPr>
            </w:pPr>
            <w:r>
              <w:rPr>
                <w:sz w:val="23"/>
                <w:szCs w:val="23"/>
                <w:lang w:val="en-US"/>
              </w:rPr>
              <w:t>Инструменты долгосрочного финансирования организации.</w:t>
            </w:r>
          </w:p>
        </w:tc>
      </w:tr>
      <w:tr w:rsidR="00AD3A54" w14:paraId="2C21308E" w14:textId="77777777" w:rsidTr="00F00293">
        <w:tc>
          <w:tcPr>
            <w:tcW w:w="562" w:type="dxa"/>
          </w:tcPr>
          <w:p w14:paraId="787406FA"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163C8E06" w14:textId="77777777" w:rsidR="00AD3A54" w:rsidRPr="009E6058" w:rsidRDefault="00AD3A54" w:rsidP="00801458">
            <w:pPr>
              <w:pStyle w:val="Default"/>
              <w:spacing w:after="30"/>
              <w:jc w:val="both"/>
              <w:rPr>
                <w:sz w:val="23"/>
                <w:szCs w:val="23"/>
                <w:lang w:val="en-US"/>
              </w:rPr>
            </w:pPr>
            <w:r>
              <w:rPr>
                <w:sz w:val="23"/>
                <w:szCs w:val="23"/>
                <w:lang w:val="en-US"/>
              </w:rPr>
              <w:t>Инструменты краткосрочного финансирования организации.</w:t>
            </w:r>
          </w:p>
        </w:tc>
      </w:tr>
      <w:tr w:rsidR="00AD3A54" w14:paraId="6F1A2C50" w14:textId="77777777" w:rsidTr="00F00293">
        <w:tc>
          <w:tcPr>
            <w:tcW w:w="562" w:type="dxa"/>
          </w:tcPr>
          <w:p w14:paraId="10509028"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7DB6F677" w14:textId="77777777" w:rsidR="00AD3A54" w:rsidRPr="00DA7AF0" w:rsidRDefault="00AD3A54" w:rsidP="00801458">
            <w:pPr>
              <w:pStyle w:val="Default"/>
              <w:spacing w:after="30"/>
              <w:jc w:val="both"/>
              <w:rPr>
                <w:sz w:val="23"/>
                <w:szCs w:val="23"/>
              </w:rPr>
            </w:pPr>
            <w:r w:rsidRPr="00DA7AF0">
              <w:rPr>
                <w:sz w:val="23"/>
                <w:szCs w:val="23"/>
              </w:rPr>
              <w:t>Использование экономической прибыли в вознаграждении персонала.</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A7AF0" w14:paraId="5A1C9382" w14:textId="77777777" w:rsidTr="00801458">
        <w:tc>
          <w:tcPr>
            <w:tcW w:w="2336" w:type="dxa"/>
          </w:tcPr>
          <w:p w14:paraId="4C518DAB" w14:textId="77777777" w:rsidR="005D65A5" w:rsidRPr="00DA7AF0" w:rsidRDefault="005D65A5" w:rsidP="00801458">
            <w:pPr>
              <w:jc w:val="center"/>
              <w:rPr>
                <w:rFonts w:ascii="Times New Roman" w:hAnsi="Times New Roman" w:cs="Times New Roman"/>
                <w:b/>
              </w:rPr>
            </w:pPr>
            <w:r w:rsidRPr="00DA7AF0">
              <w:rPr>
                <w:rFonts w:ascii="Times New Roman" w:hAnsi="Times New Roman" w:cs="Times New Roman"/>
                <w:b/>
              </w:rPr>
              <w:t>Номер контрольной точки</w:t>
            </w:r>
          </w:p>
        </w:tc>
        <w:tc>
          <w:tcPr>
            <w:tcW w:w="2336" w:type="dxa"/>
          </w:tcPr>
          <w:p w14:paraId="6FB4C23E" w14:textId="77777777" w:rsidR="005D65A5" w:rsidRPr="00DA7AF0" w:rsidRDefault="005D65A5" w:rsidP="00801458">
            <w:pPr>
              <w:jc w:val="center"/>
              <w:rPr>
                <w:rFonts w:ascii="Times New Roman" w:hAnsi="Times New Roman" w:cs="Times New Roman"/>
                <w:b/>
              </w:rPr>
            </w:pPr>
            <w:r w:rsidRPr="00DA7AF0">
              <w:rPr>
                <w:rFonts w:ascii="Times New Roman" w:hAnsi="Times New Roman" w:cs="Times New Roman"/>
                <w:b/>
              </w:rPr>
              <w:t>Тип контрольной точки</w:t>
            </w:r>
          </w:p>
        </w:tc>
        <w:tc>
          <w:tcPr>
            <w:tcW w:w="2336" w:type="dxa"/>
          </w:tcPr>
          <w:p w14:paraId="048CBEA9" w14:textId="77777777" w:rsidR="005D65A5" w:rsidRPr="00DA7AF0" w:rsidRDefault="005D65A5" w:rsidP="00801458">
            <w:pPr>
              <w:jc w:val="center"/>
              <w:rPr>
                <w:rFonts w:ascii="Times New Roman" w:hAnsi="Times New Roman" w:cs="Times New Roman"/>
                <w:b/>
              </w:rPr>
            </w:pPr>
            <w:r w:rsidRPr="00DA7AF0">
              <w:rPr>
                <w:rFonts w:ascii="Times New Roman" w:hAnsi="Times New Roman" w:cs="Times New Roman"/>
                <w:b/>
              </w:rPr>
              <w:t>Способ проведения</w:t>
            </w:r>
          </w:p>
        </w:tc>
        <w:tc>
          <w:tcPr>
            <w:tcW w:w="2337" w:type="dxa"/>
          </w:tcPr>
          <w:p w14:paraId="267B0FDF" w14:textId="77777777" w:rsidR="005D65A5" w:rsidRPr="00DA7AF0" w:rsidRDefault="005D65A5" w:rsidP="00801458">
            <w:pPr>
              <w:jc w:val="center"/>
              <w:rPr>
                <w:rFonts w:ascii="Times New Roman" w:hAnsi="Times New Roman" w:cs="Times New Roman"/>
                <w:b/>
              </w:rPr>
            </w:pPr>
            <w:r w:rsidRPr="00DA7AF0">
              <w:rPr>
                <w:rFonts w:ascii="Times New Roman" w:hAnsi="Times New Roman" w:cs="Times New Roman"/>
                <w:b/>
              </w:rPr>
              <w:t>Номера тем</w:t>
            </w:r>
          </w:p>
        </w:tc>
      </w:tr>
      <w:tr w:rsidR="005D65A5" w:rsidRPr="00DA7AF0" w14:paraId="07658034" w14:textId="77777777" w:rsidTr="00801458">
        <w:tc>
          <w:tcPr>
            <w:tcW w:w="2336" w:type="dxa"/>
          </w:tcPr>
          <w:p w14:paraId="1553D698" w14:textId="78F29BFB" w:rsidR="005D65A5" w:rsidRPr="00DA7AF0" w:rsidRDefault="007478E0" w:rsidP="00801458">
            <w:pPr>
              <w:jc w:val="center"/>
              <w:rPr>
                <w:rFonts w:ascii="Times New Roman" w:hAnsi="Times New Roman" w:cs="Times New Roman"/>
              </w:rPr>
            </w:pPr>
            <w:r w:rsidRPr="00DA7AF0">
              <w:rPr>
                <w:rFonts w:ascii="Times New Roman" w:hAnsi="Times New Roman" w:cs="Times New Roman"/>
                <w:lang w:val="en-US"/>
              </w:rPr>
              <w:t>1</w:t>
            </w:r>
          </w:p>
        </w:tc>
        <w:tc>
          <w:tcPr>
            <w:tcW w:w="2336" w:type="dxa"/>
          </w:tcPr>
          <w:p w14:paraId="4C5C3C11" w14:textId="5E14221A" w:rsidR="005D65A5" w:rsidRPr="00DA7AF0" w:rsidRDefault="007478E0" w:rsidP="00801458">
            <w:pPr>
              <w:rPr>
                <w:rFonts w:ascii="Times New Roman" w:hAnsi="Times New Roman" w:cs="Times New Roman"/>
              </w:rPr>
            </w:pPr>
            <w:r w:rsidRPr="00DA7AF0">
              <w:rPr>
                <w:rFonts w:ascii="Times New Roman" w:hAnsi="Times New Roman" w:cs="Times New Roman"/>
                <w:lang w:val="en-US"/>
              </w:rPr>
              <w:t>Тест</w:t>
            </w:r>
          </w:p>
        </w:tc>
        <w:tc>
          <w:tcPr>
            <w:tcW w:w="2336" w:type="dxa"/>
          </w:tcPr>
          <w:p w14:paraId="09793085" w14:textId="37E3864C" w:rsidR="005D65A5" w:rsidRPr="00DA7AF0" w:rsidRDefault="007478E0" w:rsidP="00801458">
            <w:pPr>
              <w:rPr>
                <w:rFonts w:ascii="Times New Roman" w:hAnsi="Times New Roman" w:cs="Times New Roman"/>
              </w:rPr>
            </w:pPr>
            <w:r w:rsidRPr="00DA7AF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A7AF0" w:rsidRDefault="007478E0" w:rsidP="00801458">
            <w:pPr>
              <w:rPr>
                <w:rFonts w:ascii="Times New Roman" w:hAnsi="Times New Roman" w:cs="Times New Roman"/>
              </w:rPr>
            </w:pPr>
            <w:r w:rsidRPr="00DA7AF0">
              <w:rPr>
                <w:rFonts w:ascii="Times New Roman" w:hAnsi="Times New Roman" w:cs="Times New Roman"/>
                <w:lang w:val="en-US"/>
              </w:rPr>
              <w:t>1-5</w:t>
            </w:r>
          </w:p>
        </w:tc>
      </w:tr>
      <w:tr w:rsidR="005D65A5" w:rsidRPr="00DA7AF0" w14:paraId="402E92DC" w14:textId="77777777" w:rsidTr="00801458">
        <w:tc>
          <w:tcPr>
            <w:tcW w:w="2336" w:type="dxa"/>
          </w:tcPr>
          <w:p w14:paraId="5A22E748" w14:textId="77777777" w:rsidR="005D65A5" w:rsidRPr="00DA7AF0" w:rsidRDefault="007478E0" w:rsidP="00801458">
            <w:pPr>
              <w:jc w:val="center"/>
              <w:rPr>
                <w:rFonts w:ascii="Times New Roman" w:hAnsi="Times New Roman" w:cs="Times New Roman"/>
              </w:rPr>
            </w:pPr>
            <w:r w:rsidRPr="00DA7AF0">
              <w:rPr>
                <w:rFonts w:ascii="Times New Roman" w:hAnsi="Times New Roman" w:cs="Times New Roman"/>
                <w:lang w:val="en-US"/>
              </w:rPr>
              <w:t>2</w:t>
            </w:r>
          </w:p>
        </w:tc>
        <w:tc>
          <w:tcPr>
            <w:tcW w:w="2336" w:type="dxa"/>
          </w:tcPr>
          <w:p w14:paraId="080F967E" w14:textId="77777777" w:rsidR="005D65A5" w:rsidRPr="00DA7AF0" w:rsidRDefault="007478E0" w:rsidP="00801458">
            <w:pPr>
              <w:rPr>
                <w:rFonts w:ascii="Times New Roman" w:hAnsi="Times New Roman" w:cs="Times New Roman"/>
              </w:rPr>
            </w:pPr>
            <w:r w:rsidRPr="00DA7AF0">
              <w:rPr>
                <w:rFonts w:ascii="Times New Roman" w:hAnsi="Times New Roman" w:cs="Times New Roman"/>
                <w:lang w:val="en-US"/>
              </w:rPr>
              <w:t>Кейс-задание</w:t>
            </w:r>
          </w:p>
        </w:tc>
        <w:tc>
          <w:tcPr>
            <w:tcW w:w="2336" w:type="dxa"/>
          </w:tcPr>
          <w:p w14:paraId="590D1160" w14:textId="77777777" w:rsidR="005D65A5" w:rsidRPr="00DA7AF0" w:rsidRDefault="007478E0" w:rsidP="00801458">
            <w:pPr>
              <w:rPr>
                <w:rFonts w:ascii="Times New Roman" w:hAnsi="Times New Roman" w:cs="Times New Roman"/>
              </w:rPr>
            </w:pPr>
            <w:r w:rsidRPr="00DA7AF0">
              <w:rPr>
                <w:rFonts w:ascii="Times New Roman" w:hAnsi="Times New Roman" w:cs="Times New Roman"/>
                <w:lang w:val="en-US"/>
              </w:rPr>
              <w:t>письменно</w:t>
            </w:r>
          </w:p>
        </w:tc>
        <w:tc>
          <w:tcPr>
            <w:tcW w:w="2337" w:type="dxa"/>
          </w:tcPr>
          <w:p w14:paraId="65607327" w14:textId="77777777" w:rsidR="005D65A5" w:rsidRPr="00DA7AF0" w:rsidRDefault="007478E0" w:rsidP="00801458">
            <w:pPr>
              <w:rPr>
                <w:rFonts w:ascii="Times New Roman" w:hAnsi="Times New Roman" w:cs="Times New Roman"/>
              </w:rPr>
            </w:pPr>
            <w:r w:rsidRPr="00DA7AF0">
              <w:rPr>
                <w:rFonts w:ascii="Times New Roman" w:hAnsi="Times New Roman" w:cs="Times New Roman"/>
                <w:lang w:val="en-US"/>
              </w:rPr>
              <w:t>2,3,5,10,12</w:t>
            </w:r>
          </w:p>
        </w:tc>
      </w:tr>
      <w:tr w:rsidR="005D65A5" w:rsidRPr="00DA7AF0" w14:paraId="3C6E7E73" w14:textId="77777777" w:rsidTr="00801458">
        <w:tc>
          <w:tcPr>
            <w:tcW w:w="2336" w:type="dxa"/>
          </w:tcPr>
          <w:p w14:paraId="55C4C6C8" w14:textId="77777777" w:rsidR="005D65A5" w:rsidRPr="00DA7AF0" w:rsidRDefault="007478E0" w:rsidP="00801458">
            <w:pPr>
              <w:jc w:val="center"/>
              <w:rPr>
                <w:rFonts w:ascii="Times New Roman" w:hAnsi="Times New Roman" w:cs="Times New Roman"/>
              </w:rPr>
            </w:pPr>
            <w:r w:rsidRPr="00DA7AF0">
              <w:rPr>
                <w:rFonts w:ascii="Times New Roman" w:hAnsi="Times New Roman" w:cs="Times New Roman"/>
                <w:lang w:val="en-US"/>
              </w:rPr>
              <w:t>3</w:t>
            </w:r>
          </w:p>
        </w:tc>
        <w:tc>
          <w:tcPr>
            <w:tcW w:w="2336" w:type="dxa"/>
          </w:tcPr>
          <w:p w14:paraId="790ABDB8" w14:textId="77777777" w:rsidR="005D65A5" w:rsidRPr="00DA7AF0" w:rsidRDefault="007478E0" w:rsidP="00801458">
            <w:pPr>
              <w:rPr>
                <w:rFonts w:ascii="Times New Roman" w:hAnsi="Times New Roman" w:cs="Times New Roman"/>
              </w:rPr>
            </w:pPr>
            <w:r w:rsidRPr="00DA7AF0">
              <w:rPr>
                <w:rFonts w:ascii="Times New Roman" w:hAnsi="Times New Roman" w:cs="Times New Roman"/>
                <w:lang w:val="en-US"/>
              </w:rPr>
              <w:t>Текущий контроль</w:t>
            </w:r>
          </w:p>
        </w:tc>
        <w:tc>
          <w:tcPr>
            <w:tcW w:w="2336" w:type="dxa"/>
          </w:tcPr>
          <w:p w14:paraId="2C1D3E98" w14:textId="77777777" w:rsidR="005D65A5" w:rsidRPr="00DA7AF0" w:rsidRDefault="007478E0" w:rsidP="00801458">
            <w:pPr>
              <w:rPr>
                <w:rFonts w:ascii="Times New Roman" w:hAnsi="Times New Roman" w:cs="Times New Roman"/>
              </w:rPr>
            </w:pPr>
            <w:r w:rsidRPr="00DA7AF0">
              <w:rPr>
                <w:rFonts w:ascii="Times New Roman" w:hAnsi="Times New Roman" w:cs="Times New Roman"/>
              </w:rPr>
              <w:t>с помощью технических средств и информационных систем</w:t>
            </w:r>
          </w:p>
        </w:tc>
        <w:tc>
          <w:tcPr>
            <w:tcW w:w="2337" w:type="dxa"/>
          </w:tcPr>
          <w:p w14:paraId="78F725B5" w14:textId="77777777" w:rsidR="005D65A5" w:rsidRPr="00DA7AF0" w:rsidRDefault="007478E0" w:rsidP="00801458">
            <w:pPr>
              <w:rPr>
                <w:rFonts w:ascii="Times New Roman" w:hAnsi="Times New Roman" w:cs="Times New Roman"/>
              </w:rPr>
            </w:pPr>
            <w:r w:rsidRPr="00DA7AF0">
              <w:rPr>
                <w:rFonts w:ascii="Times New Roman" w:hAnsi="Times New Roman" w:cs="Times New Roman"/>
                <w:lang w:val="en-US"/>
              </w:rPr>
              <w:t>1-13</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21669F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A7AF0" w14:paraId="3E8F6715" w14:textId="77777777" w:rsidTr="00DA7AF0">
        <w:tc>
          <w:tcPr>
            <w:tcW w:w="562" w:type="dxa"/>
          </w:tcPr>
          <w:p w14:paraId="1101DA9E" w14:textId="77777777" w:rsidR="00DA7AF0" w:rsidRDefault="00DA7AF0">
            <w:pPr>
              <w:pStyle w:val="Default"/>
              <w:spacing w:after="30"/>
              <w:jc w:val="both"/>
              <w:rPr>
                <w:sz w:val="23"/>
                <w:szCs w:val="23"/>
                <w:lang w:val="en-US"/>
              </w:rPr>
            </w:pPr>
          </w:p>
        </w:tc>
        <w:tc>
          <w:tcPr>
            <w:tcW w:w="8783" w:type="dxa"/>
            <w:hideMark/>
          </w:tcPr>
          <w:p w14:paraId="0F2CA3AA" w14:textId="77777777" w:rsidR="00DA7AF0" w:rsidRDefault="00DA7AF0">
            <w:pPr>
              <w:pStyle w:val="Default"/>
              <w:spacing w:after="30"/>
              <w:jc w:val="both"/>
              <w:rPr>
                <w:sz w:val="23"/>
                <w:szCs w:val="23"/>
              </w:rPr>
            </w:pPr>
            <w:r>
              <w:rPr>
                <w:sz w:val="23"/>
                <w:szCs w:val="23"/>
              </w:rPr>
              <w:t>Рабочей программой дисциплины не предусмотрено.</w:t>
            </w:r>
          </w:p>
        </w:tc>
      </w:tr>
    </w:tbl>
    <w:p w14:paraId="50EBF335" w14:textId="06DE273A" w:rsidR="00DA7AF0" w:rsidRDefault="00DA7AF0"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A7AF0" w14:paraId="0267C479" w14:textId="77777777" w:rsidTr="00801458">
        <w:tc>
          <w:tcPr>
            <w:tcW w:w="2500" w:type="pct"/>
          </w:tcPr>
          <w:p w14:paraId="37F699C9" w14:textId="77777777" w:rsidR="00B8237E" w:rsidRPr="00DA7AF0" w:rsidRDefault="00B8237E" w:rsidP="00801458">
            <w:pPr>
              <w:jc w:val="center"/>
              <w:rPr>
                <w:rFonts w:ascii="Times New Roman" w:hAnsi="Times New Roman" w:cs="Times New Roman"/>
                <w:b/>
              </w:rPr>
            </w:pPr>
            <w:r w:rsidRPr="00DA7AF0">
              <w:rPr>
                <w:rFonts w:ascii="Times New Roman" w:hAnsi="Times New Roman" w:cs="Times New Roman"/>
                <w:b/>
              </w:rPr>
              <w:t>Наименования самостоятельной работы</w:t>
            </w:r>
          </w:p>
        </w:tc>
        <w:tc>
          <w:tcPr>
            <w:tcW w:w="2500" w:type="pct"/>
          </w:tcPr>
          <w:p w14:paraId="0A769611" w14:textId="77777777" w:rsidR="00B8237E" w:rsidRPr="00DA7AF0" w:rsidRDefault="00B8237E" w:rsidP="00801458">
            <w:pPr>
              <w:jc w:val="center"/>
              <w:rPr>
                <w:rFonts w:ascii="Times New Roman" w:hAnsi="Times New Roman" w:cs="Times New Roman"/>
                <w:b/>
              </w:rPr>
            </w:pPr>
            <w:r w:rsidRPr="00DA7AF0">
              <w:rPr>
                <w:rFonts w:ascii="Times New Roman" w:hAnsi="Times New Roman" w:cs="Times New Roman"/>
                <w:b/>
              </w:rPr>
              <w:t>Номера тем</w:t>
            </w:r>
          </w:p>
        </w:tc>
      </w:tr>
      <w:tr w:rsidR="00B8237E" w:rsidRPr="00DA7AF0" w14:paraId="3F240151" w14:textId="77777777" w:rsidTr="00801458">
        <w:tc>
          <w:tcPr>
            <w:tcW w:w="2500" w:type="pct"/>
          </w:tcPr>
          <w:p w14:paraId="61E91592" w14:textId="61A0874C" w:rsidR="00B8237E" w:rsidRPr="00DA7AF0" w:rsidRDefault="00B8237E" w:rsidP="00801458">
            <w:pPr>
              <w:rPr>
                <w:rFonts w:ascii="Times New Roman" w:hAnsi="Times New Roman" w:cs="Times New Roman"/>
                <w:lang w:val="en-US"/>
              </w:rPr>
            </w:pPr>
            <w:r w:rsidRPr="00DA7AF0">
              <w:rPr>
                <w:rFonts w:ascii="Times New Roman" w:hAnsi="Times New Roman" w:cs="Times New Roman"/>
                <w:lang w:val="en-US"/>
              </w:rPr>
              <w:t>Подготовка сообщений, докладов</w:t>
            </w:r>
          </w:p>
        </w:tc>
        <w:tc>
          <w:tcPr>
            <w:tcW w:w="2500" w:type="pct"/>
          </w:tcPr>
          <w:p w14:paraId="45ED640C" w14:textId="16CDBBD7" w:rsidR="00B8237E" w:rsidRPr="00DA7AF0" w:rsidRDefault="005C548A" w:rsidP="00801458">
            <w:pPr>
              <w:rPr>
                <w:rFonts w:ascii="Times New Roman" w:hAnsi="Times New Roman" w:cs="Times New Roman"/>
              </w:rPr>
            </w:pPr>
            <w:r w:rsidRPr="00DA7AF0">
              <w:rPr>
                <w:rFonts w:ascii="Times New Roman" w:hAnsi="Times New Roman" w:cs="Times New Roman"/>
                <w:lang w:val="en-US"/>
              </w:rPr>
              <w:t>3,4,7,9,12,13</w:t>
            </w:r>
          </w:p>
        </w:tc>
      </w:tr>
      <w:tr w:rsidR="00B8237E" w:rsidRPr="00DA7AF0" w14:paraId="2CE31674" w14:textId="77777777" w:rsidTr="00801458">
        <w:tc>
          <w:tcPr>
            <w:tcW w:w="2500" w:type="pct"/>
          </w:tcPr>
          <w:p w14:paraId="75F5D89E" w14:textId="77777777" w:rsidR="00B8237E" w:rsidRPr="00DA7AF0" w:rsidRDefault="00B8237E" w:rsidP="00801458">
            <w:pPr>
              <w:rPr>
                <w:rFonts w:ascii="Times New Roman" w:hAnsi="Times New Roman" w:cs="Times New Roman"/>
                <w:lang w:val="en-US"/>
              </w:rPr>
            </w:pPr>
            <w:r w:rsidRPr="00DA7AF0">
              <w:rPr>
                <w:rFonts w:ascii="Times New Roman" w:hAnsi="Times New Roman" w:cs="Times New Roman"/>
                <w:lang w:val="en-US"/>
              </w:rPr>
              <w:t>Написание эссе</w:t>
            </w:r>
          </w:p>
        </w:tc>
        <w:tc>
          <w:tcPr>
            <w:tcW w:w="2500" w:type="pct"/>
          </w:tcPr>
          <w:p w14:paraId="7384133E" w14:textId="77777777" w:rsidR="00B8237E" w:rsidRPr="00DA7AF0" w:rsidRDefault="005C548A" w:rsidP="00801458">
            <w:pPr>
              <w:rPr>
                <w:rFonts w:ascii="Times New Roman" w:hAnsi="Times New Roman" w:cs="Times New Roman"/>
              </w:rPr>
            </w:pPr>
            <w:r w:rsidRPr="00DA7AF0">
              <w:rPr>
                <w:rFonts w:ascii="Times New Roman" w:hAnsi="Times New Roman" w:cs="Times New Roman"/>
                <w:lang w:val="en-US"/>
              </w:rPr>
              <w:t>1-4,6-7,11-13</w:t>
            </w:r>
          </w:p>
        </w:tc>
      </w:tr>
      <w:tr w:rsidR="00B8237E" w:rsidRPr="00DA7AF0" w14:paraId="2788E452" w14:textId="77777777" w:rsidTr="00801458">
        <w:tc>
          <w:tcPr>
            <w:tcW w:w="2500" w:type="pct"/>
          </w:tcPr>
          <w:p w14:paraId="1EE12D65" w14:textId="77777777" w:rsidR="00B8237E" w:rsidRPr="00DA7AF0" w:rsidRDefault="00B8237E" w:rsidP="00801458">
            <w:pPr>
              <w:rPr>
                <w:rFonts w:ascii="Times New Roman" w:hAnsi="Times New Roman" w:cs="Times New Roman"/>
                <w:lang w:val="en-US"/>
              </w:rPr>
            </w:pPr>
            <w:r w:rsidRPr="00DA7AF0">
              <w:rPr>
                <w:rFonts w:ascii="Times New Roman" w:hAnsi="Times New Roman" w:cs="Times New Roman"/>
                <w:lang w:val="en-US"/>
              </w:rPr>
              <w:t>Разработка индивидуальных/ групповых проектов</w:t>
            </w:r>
          </w:p>
        </w:tc>
        <w:tc>
          <w:tcPr>
            <w:tcW w:w="2500" w:type="pct"/>
          </w:tcPr>
          <w:p w14:paraId="3F973995" w14:textId="77777777" w:rsidR="00B8237E" w:rsidRPr="00DA7AF0" w:rsidRDefault="005C548A" w:rsidP="00801458">
            <w:pPr>
              <w:rPr>
                <w:rFonts w:ascii="Times New Roman" w:hAnsi="Times New Roman" w:cs="Times New Roman"/>
              </w:rPr>
            </w:pPr>
            <w:r w:rsidRPr="00DA7AF0">
              <w:rPr>
                <w:rFonts w:ascii="Times New Roman" w:hAnsi="Times New Roman" w:cs="Times New Roman"/>
                <w:lang w:val="en-US"/>
              </w:rPr>
              <w:t>2,3,5,10</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DA7AF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37686" w14:textId="77777777" w:rsidR="008100FB" w:rsidRDefault="008100FB" w:rsidP="00315CA6">
      <w:pPr>
        <w:spacing w:after="0" w:line="240" w:lineRule="auto"/>
      </w:pPr>
      <w:r>
        <w:separator/>
      </w:r>
    </w:p>
  </w:endnote>
  <w:endnote w:type="continuationSeparator" w:id="0">
    <w:p w14:paraId="08564F1E" w14:textId="77777777" w:rsidR="008100FB" w:rsidRDefault="008100F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50C3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7B509" w14:textId="77777777" w:rsidR="008100FB" w:rsidRDefault="008100FB" w:rsidP="00315CA6">
      <w:pPr>
        <w:spacing w:after="0" w:line="240" w:lineRule="auto"/>
      </w:pPr>
      <w:r>
        <w:separator/>
      </w:r>
    </w:p>
  </w:footnote>
  <w:footnote w:type="continuationSeparator" w:id="0">
    <w:p w14:paraId="6DAAEC61" w14:textId="77777777" w:rsidR="008100FB" w:rsidRDefault="008100F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40DA"/>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0C3D"/>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00FB"/>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7AF0"/>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3261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39486577.pdf" TargetMode="External"/><Relationship Id="rId18" Type="http://schemas.openxmlformats.org/officeDocument/2006/relationships/hyperlink" Target="https://urait.ru/bcode/51784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rebennikon.ru" TargetMode="External"/><Relationship Id="rId7" Type="http://schemas.microsoft.com/office/2007/relationships/stylesWithEffects" Target="stylesWithEffects.xml"/><Relationship Id="rId12" Type="http://schemas.openxmlformats.org/officeDocument/2006/relationships/hyperlink" Target="http://opac.unecon.ru/elibrary/2015/ucheb/%D0%A1%D1%82%D1%80%D0%B0%D1%82%D0%B5%D0%B3%D0%B8%D1%8F%20%D1%84%D0%B8%D0%BD%D0%B0%D0%BD%D1%81%D0%B8%D1%80%D0%BE%D0%B2%D0%B0%D0%BD%D0%B8%D1%8F%20%D0%B8%20%D0%B8%D0%BD%D1%84%D0%BE%D1%80%D0%BC%D0%B0%D1%86%D0%B8%D0%BE%D0%BD%D0%BD%D0%BE%D0%B5.pdf" TargetMode="External"/><Relationship Id="rId17" Type="http://schemas.openxmlformats.org/officeDocument/2006/relationships/hyperlink" Target="https://urait.ru/bcode/514968"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urait.ru/bcode/510877" TargetMode="External"/><Relationship Id="rId20" Type="http://schemas.openxmlformats.org/officeDocument/2006/relationships/hyperlink" Target="https://urait.ru/bcode/5107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urait.ru/bcode/511052" TargetMode="External"/><Relationship Id="rId23" Type="http://schemas.openxmlformats.org/officeDocument/2006/relationships/hyperlink" Target="http://www.oecd-ilibrary.org" TargetMode="External"/><Relationship Id="rId10" Type="http://schemas.openxmlformats.org/officeDocument/2006/relationships/footnotes" Target="footnotes.xml"/><Relationship Id="rId19" Type="http://schemas.openxmlformats.org/officeDocument/2006/relationships/hyperlink" Target="https://urait.ru/bcode/53276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81047708.pdf" TargetMode="External"/><Relationship Id="rId22" Type="http://schemas.openxmlformats.org/officeDocument/2006/relationships/hyperlink" Target="http://www.polpred.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9F450CF5-88C2-4AC5-8D3E-1C64D39D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5227</Words>
  <Characters>29796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